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F38" w:rsidRPr="00CA7F38" w:rsidRDefault="00CA7F38" w:rsidP="00CA7F38">
      <w:pPr>
        <w:rPr>
          <w:b/>
          <w:bCs/>
        </w:rPr>
      </w:pPr>
      <w:r w:rsidRPr="00CA7F38">
        <w:rPr>
          <w:b/>
          <w:bCs/>
        </w:rPr>
        <w:t>Статья 155. Внесение платы за жилое помещение и коммунальные услуги</w:t>
      </w:r>
    </w:p>
    <w:p w:rsidR="00CA7F38" w:rsidRPr="00CA7F38" w:rsidRDefault="00CA7F38" w:rsidP="00CA7F38">
      <w:r w:rsidRPr="00CA7F38">
        <w:t>См. </w:t>
      </w:r>
      <w:hyperlink r:id="rId4" w:anchor="/document/57591321/entry/0" w:history="1">
        <w:r w:rsidRPr="00CA7F38">
          <w:rPr>
            <w:rStyle w:val="a3"/>
          </w:rPr>
          <w:t>Энциклопедии</w:t>
        </w:r>
      </w:hyperlink>
      <w:r w:rsidRPr="00CA7F38">
        <w:t> и другие </w:t>
      </w:r>
      <w:hyperlink r:id="rId5" w:anchor="/multilink/12138291/paragraph/1077923659/number/1" w:history="1">
        <w:r w:rsidRPr="00CA7F38">
          <w:rPr>
            <w:rStyle w:val="a3"/>
          </w:rPr>
          <w:t>комментарии</w:t>
        </w:r>
      </w:hyperlink>
      <w:r w:rsidRPr="00CA7F38">
        <w:t> к статье 155 ЖК РФ</w:t>
      </w:r>
    </w:p>
    <w:p w:rsidR="00CA7F38" w:rsidRPr="00CA7F38" w:rsidRDefault="00CA7F38" w:rsidP="00CA7F38">
      <w:hyperlink r:id="rId6" w:anchor="/document/12186467/entry/1231" w:history="1">
        <w:r w:rsidRPr="00CA7F38">
          <w:rPr>
            <w:rStyle w:val="a3"/>
          </w:rPr>
          <w:t>Федеральным законом</w:t>
        </w:r>
      </w:hyperlink>
      <w:r w:rsidRPr="00CA7F38">
        <w:t> от 4 июня 2011 г. N 123-ФЗ в часть 1 статьи 155 настоящего Кодекса внесены изменения</w:t>
      </w:r>
    </w:p>
    <w:p w:rsidR="00CA7F38" w:rsidRPr="00CA7F38" w:rsidRDefault="00CA7F38" w:rsidP="00CA7F38">
      <w:hyperlink r:id="rId7" w:anchor="/document/5635291/entry/15501" w:history="1">
        <w:r w:rsidRPr="00CA7F38">
          <w:rPr>
            <w:rStyle w:val="a3"/>
          </w:rPr>
          <w:t>См. текст части в предыдущей редакции</w:t>
        </w:r>
      </w:hyperlink>
    </w:p>
    <w:p w:rsidR="00CA7F38" w:rsidRPr="00CA7F38" w:rsidRDefault="00CA7F38" w:rsidP="00CA7F38">
      <w:r w:rsidRPr="00CA7F38">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A7F38" w:rsidRPr="00CA7F38" w:rsidRDefault="00CA7F38" w:rsidP="00CA7F38">
      <w:hyperlink r:id="rId8" w:anchor="/document/70701114/entry/2101" w:history="1">
        <w:r w:rsidRPr="00CA7F38">
          <w:rPr>
            <w:rStyle w:val="a3"/>
          </w:rPr>
          <w:t>Федеральным законом</w:t>
        </w:r>
      </w:hyperlink>
      <w:r w:rsidRPr="00CA7F38">
        <w:t> от 21 июля 2014 г. N 263-ФЗ часть 2 статьи 155 настоящего Кодекса изложена в новой редакции</w:t>
      </w:r>
    </w:p>
    <w:p w:rsidR="00CA7F38" w:rsidRPr="00CA7F38" w:rsidRDefault="00CA7F38" w:rsidP="00CA7F38">
      <w:hyperlink r:id="rId9" w:anchor="/document/57748141/entry/15502" w:history="1">
        <w:r w:rsidRPr="00CA7F38">
          <w:rPr>
            <w:rStyle w:val="a3"/>
          </w:rPr>
          <w:t>См. текст части в предыдущей редакции</w:t>
        </w:r>
      </w:hyperlink>
    </w:p>
    <w:p w:rsidR="00CA7F38" w:rsidRPr="00CA7F38" w:rsidRDefault="00CA7F38" w:rsidP="00CA7F38">
      <w:r w:rsidRPr="00CA7F38">
        <w:t>2. Плата за жилое помещение и коммунальные услуги вносится на основании:</w:t>
      </w:r>
    </w:p>
    <w:p w:rsidR="00CA7F38" w:rsidRPr="00CA7F38" w:rsidRDefault="00CA7F38" w:rsidP="00CA7F38">
      <w:r w:rsidRPr="00CA7F38">
        <w:t>1) </w:t>
      </w:r>
      <w:hyperlink r:id="rId10" w:anchor="/document/71055124/entry/1000" w:history="1">
        <w:r w:rsidRPr="00CA7F38">
          <w:rPr>
            <w:rStyle w:val="a3"/>
          </w:rPr>
          <w:t>платежных документов</w:t>
        </w:r>
      </w:hyperlink>
      <w:r w:rsidRPr="00CA7F38">
        <w:t>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A7F38" w:rsidRPr="00CA7F38" w:rsidRDefault="00CA7F38" w:rsidP="00CA7F38">
      <w:r w:rsidRPr="00CA7F38">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CA7F38" w:rsidRPr="00CA7F38" w:rsidRDefault="00CA7F38" w:rsidP="00CA7F38">
      <w:hyperlink r:id="rId11" w:anchor="/document/70701114/entry/2102" w:history="1">
        <w:r w:rsidRPr="00CA7F38">
          <w:rPr>
            <w:rStyle w:val="a3"/>
          </w:rPr>
          <w:t>Федеральным законом</w:t>
        </w:r>
      </w:hyperlink>
      <w:r w:rsidRPr="00CA7F38">
        <w:t> от 21 июля 2014 г. N 263-ФЗ статья 155 настоящего Кодекса дополнена частью 2.1</w:t>
      </w:r>
    </w:p>
    <w:p w:rsidR="00CA7F38" w:rsidRPr="00CA7F38" w:rsidRDefault="00CA7F38" w:rsidP="00CA7F38">
      <w:r w:rsidRPr="00CA7F38">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r:id="rId12" w:anchor="/document/12138291/entry/15502" w:history="1">
        <w:r w:rsidRPr="00CA7F38">
          <w:rPr>
            <w:rStyle w:val="a3"/>
          </w:rPr>
          <w:t>частью 2</w:t>
        </w:r>
      </w:hyperlink>
      <w:r w:rsidRPr="00CA7F38">
        <w:t>настоящей статьи.</w:t>
      </w:r>
    </w:p>
    <w:p w:rsidR="00CA7F38" w:rsidRPr="00CA7F38" w:rsidRDefault="00CA7F38" w:rsidP="00CA7F38">
      <w:r w:rsidRPr="00CA7F38">
        <w:t>2.2. Утратила силу с 1 января 2018 г. - </w:t>
      </w:r>
      <w:hyperlink r:id="rId13" w:anchor="/document/71848790/entry/17" w:history="1">
        <w:r w:rsidRPr="00CA7F38">
          <w:rPr>
            <w:rStyle w:val="a3"/>
          </w:rPr>
          <w:t>Федеральный закон</w:t>
        </w:r>
      </w:hyperlink>
      <w:r w:rsidRPr="00CA7F38">
        <w:t> от 31 декабря 2017 г. N 485-ФЗ</w:t>
      </w:r>
    </w:p>
    <w:p w:rsidR="00CA7F38" w:rsidRPr="00CA7F38" w:rsidRDefault="00CA7F38" w:rsidP="00CA7F38">
      <w:hyperlink r:id="rId14" w:anchor="/document/57430564/entry/15522" w:history="1">
        <w:r w:rsidRPr="00CA7F38">
          <w:rPr>
            <w:rStyle w:val="a3"/>
          </w:rPr>
          <w:t>См. предыдущую редакцию</w:t>
        </w:r>
      </w:hyperlink>
    </w:p>
    <w:p w:rsidR="00CA7F38" w:rsidRPr="00CA7F38" w:rsidRDefault="00CA7F38" w:rsidP="00CA7F38">
      <w:r w:rsidRPr="00CA7F38">
        <w:t>2.3. Утратила силу с 1 января 2018 г. - </w:t>
      </w:r>
      <w:hyperlink r:id="rId15" w:anchor="/document/71848790/entry/17" w:history="1">
        <w:r w:rsidRPr="00CA7F38">
          <w:rPr>
            <w:rStyle w:val="a3"/>
          </w:rPr>
          <w:t>Федеральный закон</w:t>
        </w:r>
      </w:hyperlink>
      <w:r w:rsidRPr="00CA7F38">
        <w:t> от 31 декабря 2017 г. N 485-ФЗ</w:t>
      </w:r>
    </w:p>
    <w:p w:rsidR="00CA7F38" w:rsidRPr="00CA7F38" w:rsidRDefault="00CA7F38" w:rsidP="00CA7F38">
      <w:hyperlink r:id="rId16" w:anchor="/document/57430564/entry/15523" w:history="1">
        <w:r w:rsidRPr="00CA7F38">
          <w:rPr>
            <w:rStyle w:val="a3"/>
          </w:rPr>
          <w:t>См. предыдущую редакцию</w:t>
        </w:r>
      </w:hyperlink>
    </w:p>
    <w:p w:rsidR="00CA7F38" w:rsidRPr="00CA7F38" w:rsidRDefault="00CA7F38" w:rsidP="00CA7F38">
      <w:r w:rsidRPr="00CA7F38">
        <w:lastRenderedPageBreak/>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CA7F38">
        <w:t>наймодателю</w:t>
      </w:r>
      <w:proofErr w:type="spellEnd"/>
      <w:r w:rsidRPr="00CA7F38">
        <w:t xml:space="preserve"> этого жилого помещения.</w:t>
      </w:r>
    </w:p>
    <w:p w:rsidR="00CA7F38" w:rsidRPr="00CA7F38" w:rsidRDefault="00CA7F38" w:rsidP="00CA7F38">
      <w:hyperlink r:id="rId17" w:anchor="/document/71108170/entry/1141" w:history="1">
        <w:r w:rsidRPr="00CA7F38">
          <w:rPr>
            <w:rStyle w:val="a3"/>
          </w:rPr>
          <w:t>Федеральным законом</w:t>
        </w:r>
      </w:hyperlink>
      <w:r w:rsidRPr="00CA7F38">
        <w:t> от 29 июня 2015 г. N 176-ФЗ в часть 4 статьи 155 настоящего Кодекса внесены изменения</w:t>
      </w:r>
    </w:p>
    <w:p w:rsidR="00CA7F38" w:rsidRPr="00CA7F38" w:rsidRDefault="00CA7F38" w:rsidP="00CA7F38">
      <w:hyperlink r:id="rId18" w:anchor="/document/57401778/entry/15504" w:history="1">
        <w:r w:rsidRPr="00CA7F38">
          <w:rPr>
            <w:rStyle w:val="a3"/>
          </w:rPr>
          <w:t>См. текст части в предыдущей редакции</w:t>
        </w:r>
      </w:hyperlink>
    </w:p>
    <w:p w:rsidR="00CA7F38" w:rsidRPr="00CA7F38" w:rsidRDefault="00CA7F38" w:rsidP="00CA7F38">
      <w:r w:rsidRPr="00CA7F38">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r:id="rId19" w:anchor="/document/12138291/entry/155071" w:history="1">
        <w:r w:rsidRPr="00CA7F38">
          <w:rPr>
            <w:rStyle w:val="a3"/>
          </w:rPr>
          <w:t>частью 7.1</w:t>
        </w:r>
      </w:hyperlink>
      <w:r w:rsidRPr="00CA7F38">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CA7F38">
        <w:t>наймодателем</w:t>
      </w:r>
      <w:proofErr w:type="spellEnd"/>
      <w:r w:rsidRPr="00CA7F38">
        <w:t xml:space="preserve"> этого жилого помещения в согласованном с управляющей организацией порядке.</w:t>
      </w:r>
    </w:p>
    <w:p w:rsidR="00CA7F38" w:rsidRPr="00CA7F38" w:rsidRDefault="00CA7F38" w:rsidP="00CA7F38">
      <w:hyperlink r:id="rId20" w:anchor="/document/70700460/entry/112" w:history="1">
        <w:r w:rsidRPr="00CA7F38">
          <w:rPr>
            <w:rStyle w:val="a3"/>
          </w:rPr>
          <w:t>Федеральным законом</w:t>
        </w:r>
      </w:hyperlink>
      <w:r w:rsidRPr="00CA7F38">
        <w:t> от 21 июля 2014 г. N 217-ФЗ статья 155 настоящего Кодекса дополнена частью 4.1</w:t>
      </w:r>
    </w:p>
    <w:p w:rsidR="00CA7F38" w:rsidRPr="00CA7F38" w:rsidRDefault="00CA7F38" w:rsidP="00CA7F38">
      <w:r w:rsidRPr="00CA7F38">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rsidRPr="00CA7F38">
        <w:t>наймодателю</w:t>
      </w:r>
      <w:proofErr w:type="spellEnd"/>
      <w:r w:rsidRPr="00CA7F38">
        <w:t xml:space="preserve"> такого жилого помещения, если данным договором не предусмотрено внесение нанимателем платы за все или некоторые коммунальные </w:t>
      </w:r>
      <w:proofErr w:type="spellStart"/>
      <w:r w:rsidRPr="00CA7F38">
        <w:t>услугиресурсоснабжающим</w:t>
      </w:r>
      <w:proofErr w:type="spellEnd"/>
      <w:r w:rsidRPr="00CA7F38">
        <w:t xml:space="preserve"> организациям.</w:t>
      </w:r>
    </w:p>
    <w:p w:rsidR="00CA7F38" w:rsidRPr="00CA7F38" w:rsidRDefault="00CA7F38" w:rsidP="00CA7F38">
      <w:hyperlink r:id="rId21" w:anchor="/document/70289708/entry/1101" w:history="1">
        <w:r w:rsidRPr="00CA7F38">
          <w:rPr>
            <w:rStyle w:val="a3"/>
          </w:rPr>
          <w:t>Федеральным законом</w:t>
        </w:r>
      </w:hyperlink>
      <w:r w:rsidRPr="00CA7F38">
        <w:t> от 25 декабря 2012 г. N 271-ФЗ в часть 5 статьи 155 настоящего Кодекса внесены изменения</w:t>
      </w:r>
    </w:p>
    <w:p w:rsidR="00CA7F38" w:rsidRPr="00CA7F38" w:rsidRDefault="00CA7F38" w:rsidP="00CA7F38">
      <w:hyperlink r:id="rId22" w:anchor="/document/58049212/entry/15505" w:history="1">
        <w:r w:rsidRPr="00CA7F38">
          <w:rPr>
            <w:rStyle w:val="a3"/>
          </w:rPr>
          <w:t>См. текст части в предыдущей редакции</w:t>
        </w:r>
      </w:hyperlink>
    </w:p>
    <w:p w:rsidR="00CA7F38" w:rsidRPr="00CA7F38" w:rsidRDefault="00CA7F38" w:rsidP="00CA7F38">
      <w:hyperlink r:id="rId23" w:anchor="/document/71581488/entry/4" w:history="1">
        <w:r w:rsidRPr="00CA7F38">
          <w:rPr>
            <w:rStyle w:val="a3"/>
          </w:rPr>
          <w:t>5.</w:t>
        </w:r>
      </w:hyperlink>
      <w:r w:rsidRPr="00CA7F38">
        <w:t>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r:id="rId24" w:anchor="/document/12138291/entry/171" w:history="1">
        <w:r w:rsidRPr="00CA7F38">
          <w:rPr>
            <w:rStyle w:val="a3"/>
          </w:rPr>
          <w:t>статьей 171</w:t>
        </w:r>
      </w:hyperlink>
      <w:r w:rsidRPr="00CA7F38">
        <w:t> настоящего Кодекса.</w:t>
      </w:r>
    </w:p>
    <w:p w:rsidR="00CA7F38" w:rsidRPr="00CA7F38" w:rsidRDefault="00CA7F38" w:rsidP="00CA7F38">
      <w:hyperlink r:id="rId25" w:anchor="/document/71108170/entry/1142" w:history="1">
        <w:r w:rsidRPr="00CA7F38">
          <w:rPr>
            <w:rStyle w:val="a3"/>
          </w:rPr>
          <w:t>Федеральным законом</w:t>
        </w:r>
      </w:hyperlink>
      <w:r w:rsidRPr="00CA7F38">
        <w:t> от 29 июня 2015 г. N 176-ФЗ в часть 6 статьи 155 настоящего Кодекса внесены изменения</w:t>
      </w:r>
    </w:p>
    <w:p w:rsidR="00CA7F38" w:rsidRPr="00CA7F38" w:rsidRDefault="00CA7F38" w:rsidP="00CA7F38">
      <w:hyperlink r:id="rId26" w:anchor="/document/57401778/entry/15506" w:history="1">
        <w:r w:rsidRPr="00CA7F38">
          <w:rPr>
            <w:rStyle w:val="a3"/>
          </w:rPr>
          <w:t>См. текст части в предыдущей редакции</w:t>
        </w:r>
      </w:hyperlink>
    </w:p>
    <w:p w:rsidR="00CA7F38" w:rsidRPr="00CA7F38" w:rsidRDefault="00CA7F38" w:rsidP="00CA7F38">
      <w:r w:rsidRPr="00CA7F38">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r:id="rId27" w:anchor="/document/12138291/entry/171" w:history="1">
        <w:r w:rsidRPr="00CA7F38">
          <w:rPr>
            <w:rStyle w:val="a3"/>
          </w:rPr>
          <w:t>статьей 171</w:t>
        </w:r>
      </w:hyperlink>
      <w:r w:rsidRPr="00CA7F38">
        <w:t>настоящего Кодекса.</w:t>
      </w:r>
    </w:p>
    <w:p w:rsidR="00CA7F38" w:rsidRPr="00CA7F38" w:rsidRDefault="00CA7F38" w:rsidP="00CA7F38">
      <w:hyperlink r:id="rId28" w:anchor="/document/70353462/entry/111" w:history="1">
        <w:r w:rsidRPr="00CA7F38">
          <w:rPr>
            <w:rStyle w:val="a3"/>
          </w:rPr>
          <w:t>Федеральным законом</w:t>
        </w:r>
      </w:hyperlink>
      <w:r w:rsidRPr="00CA7F38">
        <w:t> от 5 апреля 2013 г. N 38-ФЗ часть 6.1 настоящего Кодекса изложена в новой редакции</w:t>
      </w:r>
    </w:p>
    <w:p w:rsidR="00CA7F38" w:rsidRPr="00CA7F38" w:rsidRDefault="00CA7F38" w:rsidP="00CA7F38">
      <w:hyperlink r:id="rId29" w:anchor="/document/58051904/entry/155061" w:history="1">
        <w:r w:rsidRPr="00CA7F38">
          <w:rPr>
            <w:rStyle w:val="a3"/>
          </w:rPr>
          <w:t>См. текст части в предыдущей редакции</w:t>
        </w:r>
      </w:hyperlink>
    </w:p>
    <w:p w:rsidR="00CA7F38" w:rsidRPr="00CA7F38" w:rsidRDefault="00CA7F38" w:rsidP="00CA7F38">
      <w:r w:rsidRPr="00CA7F38">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r:id="rId30" w:anchor="/document/12138291/entry/153021" w:history="1">
        <w:r w:rsidRPr="00CA7F38">
          <w:rPr>
            <w:rStyle w:val="a3"/>
          </w:rPr>
          <w:t>пунктах 1-5 части 2 статьи 153</w:t>
        </w:r>
      </w:hyperlink>
      <w:r w:rsidRPr="00CA7F38">
        <w:t> настоящего Кодекса, управляющей организации, за исключением случая, предусмотренного </w:t>
      </w:r>
      <w:hyperlink r:id="rId31" w:anchor="/document/12138291/entry/155071" w:history="1">
        <w:r w:rsidRPr="00CA7F38">
          <w:rPr>
            <w:rStyle w:val="a3"/>
          </w:rPr>
          <w:t>частью 7.1</w:t>
        </w:r>
      </w:hyperlink>
      <w:r w:rsidRPr="00CA7F38">
        <w:t> настоящей статьи.</w:t>
      </w:r>
    </w:p>
    <w:p w:rsidR="00CA7F38" w:rsidRPr="00CA7F38" w:rsidRDefault="00CA7F38" w:rsidP="00CA7F38">
      <w:hyperlink r:id="rId32" w:anchor="/document/70831116/entry/1231" w:history="1">
        <w:r w:rsidRPr="00CA7F38">
          <w:rPr>
            <w:rStyle w:val="a3"/>
          </w:rPr>
          <w:t>Федеральным законом</w:t>
        </w:r>
      </w:hyperlink>
      <w:r w:rsidRPr="00CA7F38">
        <w:t> от 29 декабря 2014 г. N 458-ФЗ в часть 6.2 статьи 155 настоящего Кодекса внесены изменения, </w:t>
      </w:r>
      <w:hyperlink r:id="rId33" w:anchor="/document/70831116/entry/2440" w:history="1">
        <w:r w:rsidRPr="00CA7F38">
          <w:rPr>
            <w:rStyle w:val="a3"/>
          </w:rPr>
          <w:t>вступающие в силу</w:t>
        </w:r>
      </w:hyperlink>
      <w:r w:rsidRPr="00CA7F38">
        <w:t> с 1 января 2016 г.</w:t>
      </w:r>
    </w:p>
    <w:p w:rsidR="00CA7F38" w:rsidRPr="00CA7F38" w:rsidRDefault="00CA7F38" w:rsidP="00CA7F38">
      <w:hyperlink r:id="rId34" w:anchor="/document/57401779/entry/155062" w:history="1">
        <w:r w:rsidRPr="00CA7F38">
          <w:rPr>
            <w:rStyle w:val="a3"/>
          </w:rPr>
          <w:t>См. текст части в предыдущей редакции</w:t>
        </w:r>
      </w:hyperlink>
    </w:p>
    <w:p w:rsidR="00CA7F38" w:rsidRPr="00CA7F38" w:rsidRDefault="00CA7F38" w:rsidP="00CA7F38">
      <w:r w:rsidRPr="00CA7F38">
        <w:t>Об особенностях применения части 6.2 статьи 155 настоящего Кодекса в части обращения с твердыми </w:t>
      </w:r>
      <w:proofErr w:type="spellStart"/>
      <w:r w:rsidRPr="00CA7F38">
        <w:t>коммунальнымиотходами</w:t>
      </w:r>
      <w:proofErr w:type="spellEnd"/>
      <w:r w:rsidRPr="00CA7F38">
        <w:t xml:space="preserve"> см. </w:t>
      </w:r>
      <w:hyperlink r:id="rId35" w:anchor="/document/70831116/entry/23009" w:history="1">
        <w:r w:rsidRPr="00CA7F38">
          <w:rPr>
            <w:rStyle w:val="a3"/>
          </w:rPr>
          <w:t>часть 9 статьи 23</w:t>
        </w:r>
      </w:hyperlink>
      <w:r w:rsidRPr="00CA7F38">
        <w:t> Федерального закона от 29 декабря 2014 N 458-ФЗ</w:t>
      </w:r>
    </w:p>
    <w:p w:rsidR="00CA7F38" w:rsidRPr="00CA7F38" w:rsidRDefault="00CA7F38" w:rsidP="00CA7F38">
      <w:r w:rsidRPr="00CA7F38">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36" w:anchor="/document/70155456/entry/1000" w:history="1">
        <w:r w:rsidRPr="00CA7F38">
          <w:rPr>
            <w:rStyle w:val="a3"/>
          </w:rPr>
          <w:t>требованиями</w:t>
        </w:r>
      </w:hyperlink>
      <w:r w:rsidRPr="00CA7F38">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w:t>
      </w:r>
      <w:proofErr w:type="spellStart"/>
      <w:r w:rsidRPr="00CA7F38">
        <w:t>услугупо</w:t>
      </w:r>
      <w:proofErr w:type="spellEnd"/>
      <w:r w:rsidRPr="00CA7F38">
        <w:t xml:space="preserve">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CA7F38" w:rsidRPr="00CA7F38" w:rsidRDefault="00CA7F38" w:rsidP="00CA7F38">
      <w:hyperlink r:id="rId37" w:anchor="/document/70831116/entry/1232" w:history="1">
        <w:r w:rsidRPr="00CA7F38">
          <w:rPr>
            <w:rStyle w:val="a3"/>
          </w:rPr>
          <w:t>Федеральным законом</w:t>
        </w:r>
      </w:hyperlink>
      <w:r w:rsidRPr="00CA7F38">
        <w:t> от 29 декабря 2014 г. N 458-ФЗ в часть 6.3 статьи 155 настоящего Кодекса внесены изменения, </w:t>
      </w:r>
      <w:hyperlink r:id="rId38" w:anchor="/document/70831116/entry/2440" w:history="1">
        <w:r w:rsidRPr="00CA7F38">
          <w:rPr>
            <w:rStyle w:val="a3"/>
          </w:rPr>
          <w:t>вступающие в силу</w:t>
        </w:r>
      </w:hyperlink>
      <w:r w:rsidRPr="00CA7F38">
        <w:t> с 1 января 2016 г.</w:t>
      </w:r>
    </w:p>
    <w:p w:rsidR="00CA7F38" w:rsidRPr="00CA7F38" w:rsidRDefault="00CA7F38" w:rsidP="00CA7F38">
      <w:hyperlink r:id="rId39" w:anchor="/document/57401779/entry/155063" w:history="1">
        <w:r w:rsidRPr="00CA7F38">
          <w:rPr>
            <w:rStyle w:val="a3"/>
          </w:rPr>
          <w:t>См. текст части в предыдущей редакции</w:t>
        </w:r>
      </w:hyperlink>
    </w:p>
    <w:p w:rsidR="00CA7F38" w:rsidRPr="00CA7F38" w:rsidRDefault="00CA7F38" w:rsidP="00CA7F38">
      <w:r w:rsidRPr="00CA7F38">
        <w:t>Об особенностях применения части 6.3 статьи 155 настоящего Кодекса в части обращения с твердыми </w:t>
      </w:r>
      <w:proofErr w:type="spellStart"/>
      <w:r w:rsidRPr="00CA7F38">
        <w:t>коммунальнымиотходами</w:t>
      </w:r>
      <w:proofErr w:type="spellEnd"/>
      <w:r w:rsidRPr="00CA7F38">
        <w:t xml:space="preserve"> см. </w:t>
      </w:r>
      <w:hyperlink r:id="rId40" w:anchor="/document/70831116/entry/23009" w:history="1">
        <w:r w:rsidRPr="00CA7F38">
          <w:rPr>
            <w:rStyle w:val="a3"/>
          </w:rPr>
          <w:t>часть 9 статьи 23</w:t>
        </w:r>
      </w:hyperlink>
      <w:r w:rsidRPr="00CA7F38">
        <w:t> Федерального закона от 29 декабря 2014 N 458-ФЗ</w:t>
      </w:r>
    </w:p>
    <w:p w:rsidR="00CA7F38" w:rsidRPr="00CA7F38" w:rsidRDefault="00CA7F38" w:rsidP="00CA7F38">
      <w:r w:rsidRPr="00CA7F38">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rsidRPr="00CA7F38">
        <w:t>ресурсоснабжающим</w:t>
      </w:r>
      <w:proofErr w:type="spellEnd"/>
      <w:r w:rsidRPr="00CA7F38">
        <w:t xml:space="preserve"> организациям, а за коммунальную услугу по </w:t>
      </w:r>
      <w:r w:rsidRPr="00CA7F38">
        <w:lastRenderedPageBreak/>
        <w:t xml:space="preserve">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w:t>
      </w:r>
      <w:proofErr w:type="spellStart"/>
      <w:r w:rsidRPr="00CA7F38">
        <w:t>ресурсоснабжающим</w:t>
      </w:r>
      <w:proofErr w:type="spellEnd"/>
      <w:r w:rsidRPr="00CA7F38">
        <w:t xml:space="preserve">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CA7F38" w:rsidRPr="00CA7F38" w:rsidRDefault="00CA7F38" w:rsidP="00CA7F38">
      <w:hyperlink r:id="rId41" w:anchor="/document/70289708/entry/1103" w:history="1">
        <w:r w:rsidRPr="00CA7F38">
          <w:rPr>
            <w:rStyle w:val="a3"/>
          </w:rPr>
          <w:t>Федеральным законом</w:t>
        </w:r>
      </w:hyperlink>
      <w:r w:rsidRPr="00CA7F38">
        <w:t> от 25 декабря 2012 г. N 271-ФЗ в часть 7 статьи 155 настоящего Кодекса внесены изменения</w:t>
      </w:r>
    </w:p>
    <w:p w:rsidR="00CA7F38" w:rsidRPr="00CA7F38" w:rsidRDefault="00CA7F38" w:rsidP="00CA7F38">
      <w:hyperlink r:id="rId42" w:anchor="/document/58049212/entry/15507" w:history="1">
        <w:r w:rsidRPr="00CA7F38">
          <w:rPr>
            <w:rStyle w:val="a3"/>
          </w:rPr>
          <w:t>См. текст части в предыдущей редакции</w:t>
        </w:r>
      </w:hyperlink>
    </w:p>
    <w:p w:rsidR="00CA7F38" w:rsidRPr="00CA7F38" w:rsidRDefault="00CA7F38" w:rsidP="00CA7F38">
      <w:r w:rsidRPr="00CA7F38">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r:id="rId43" w:anchor="/document/12138291/entry/155071" w:history="1">
        <w:r w:rsidRPr="00CA7F38">
          <w:rPr>
            <w:rStyle w:val="a3"/>
          </w:rPr>
          <w:t>частью 7.1</w:t>
        </w:r>
      </w:hyperlink>
      <w:r w:rsidRPr="00CA7F38">
        <w:t> настоящей статьи и </w:t>
      </w:r>
      <w:hyperlink r:id="rId44" w:anchor="/document/12138291/entry/171" w:history="1">
        <w:r w:rsidRPr="00CA7F38">
          <w:rPr>
            <w:rStyle w:val="a3"/>
          </w:rPr>
          <w:t>статьей 171</w:t>
        </w:r>
      </w:hyperlink>
      <w:r w:rsidRPr="00CA7F38">
        <w:t> настоящего Кодекса.</w:t>
      </w:r>
    </w:p>
    <w:p w:rsidR="00CA7F38" w:rsidRPr="00CA7F38" w:rsidRDefault="00CA7F38" w:rsidP="00CA7F38">
      <w:hyperlink r:id="rId45" w:anchor="/document/70831116/entry/1233" w:history="1">
        <w:r w:rsidRPr="00CA7F38">
          <w:rPr>
            <w:rStyle w:val="a3"/>
          </w:rPr>
          <w:t>Федеральным законом</w:t>
        </w:r>
      </w:hyperlink>
      <w:r w:rsidRPr="00CA7F38">
        <w:t> от 29 декабря 2014 г. N 458-ФЗ в часть 7.1 статьи 155 настоящего Кодекса внесены изменения, </w:t>
      </w:r>
      <w:hyperlink r:id="rId46" w:anchor="/document/70831116/entry/2440" w:history="1">
        <w:r w:rsidRPr="00CA7F38">
          <w:rPr>
            <w:rStyle w:val="a3"/>
          </w:rPr>
          <w:t>вступающие в силу</w:t>
        </w:r>
      </w:hyperlink>
      <w:r w:rsidRPr="00CA7F38">
        <w:t> с 1 января 2016 г.</w:t>
      </w:r>
    </w:p>
    <w:p w:rsidR="00CA7F38" w:rsidRPr="00CA7F38" w:rsidRDefault="00CA7F38" w:rsidP="00CA7F38">
      <w:hyperlink r:id="rId47" w:anchor="/document/57401779/entry/155071" w:history="1">
        <w:r w:rsidRPr="00CA7F38">
          <w:rPr>
            <w:rStyle w:val="a3"/>
          </w:rPr>
          <w:t>См. текст части в предыдущей редакции</w:t>
        </w:r>
      </w:hyperlink>
    </w:p>
    <w:p w:rsidR="00CA7F38" w:rsidRPr="00CA7F38" w:rsidRDefault="00CA7F38" w:rsidP="00CA7F38">
      <w:r w:rsidRPr="00CA7F38">
        <w:t>Об особенностях применения части 7.1 статьи 155 настоящего Кодекса в части обращения с твердыми коммунальными отходами см. </w:t>
      </w:r>
      <w:hyperlink r:id="rId48" w:anchor="/document/70831116/entry/23009" w:history="1">
        <w:r w:rsidRPr="00CA7F38">
          <w:rPr>
            <w:rStyle w:val="a3"/>
          </w:rPr>
          <w:t>часть 9 статьи 23</w:t>
        </w:r>
      </w:hyperlink>
      <w:r w:rsidRPr="00CA7F38">
        <w:t> Федерального закона от 29 декабря 2014 N 458-ФЗ</w:t>
      </w:r>
    </w:p>
    <w:p w:rsidR="00CA7F38" w:rsidRPr="00CA7F38" w:rsidRDefault="00CA7F38" w:rsidP="00CA7F38">
      <w:r w:rsidRPr="00CA7F38">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rsidRPr="00CA7F38">
        <w:t>ресурсоснабжающим</w:t>
      </w:r>
      <w:proofErr w:type="spellEnd"/>
      <w:r w:rsidRPr="00CA7F38">
        <w:t xml:space="preserve">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w:t>
      </w:r>
      <w:proofErr w:type="spellStart"/>
      <w:r w:rsidRPr="00CA7F38">
        <w:t>ресурсоснабжающим</w:t>
      </w:r>
      <w:proofErr w:type="spellEnd"/>
      <w:r w:rsidRPr="00CA7F38">
        <w:t xml:space="preserve">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CA7F38" w:rsidRPr="00CA7F38" w:rsidRDefault="00CA7F38" w:rsidP="00CA7F38">
      <w:hyperlink r:id="rId49" w:anchor="/document/70353462/entry/112" w:history="1">
        <w:r w:rsidRPr="00CA7F38">
          <w:rPr>
            <w:rStyle w:val="a3"/>
          </w:rPr>
          <w:t>Федеральным законом</w:t>
        </w:r>
      </w:hyperlink>
      <w:r w:rsidRPr="00CA7F38">
        <w:t> от 5 апреля 2013 г. N 38-ФЗ статья 155 настоящего Кодекса дополнена частью 7.2</w:t>
      </w:r>
    </w:p>
    <w:p w:rsidR="00CA7F38" w:rsidRPr="00CA7F38" w:rsidRDefault="00CA7F38" w:rsidP="00CA7F38">
      <w:r w:rsidRPr="00CA7F38">
        <w:t>7.2. В случае заключения лицом, указанным в </w:t>
      </w:r>
      <w:hyperlink r:id="rId50" w:anchor="/document/12138291/entry/153026" w:history="1">
        <w:r w:rsidRPr="00CA7F38">
          <w:rPr>
            <w:rStyle w:val="a3"/>
          </w:rPr>
          <w:t>пункте 6 части 2 статьи 153</w:t>
        </w:r>
      </w:hyperlink>
      <w:r w:rsidRPr="00CA7F38">
        <w:t>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r:id="rId51" w:anchor="/document/12138291/entry/1610013" w:history="1">
        <w:r w:rsidRPr="00CA7F38">
          <w:rPr>
            <w:rStyle w:val="a3"/>
          </w:rPr>
          <w:t>частью 13 статьи 161</w:t>
        </w:r>
      </w:hyperlink>
      <w:r w:rsidRPr="00CA7F38">
        <w:t xml:space="preserve"> настоящего Кодекса, а также в случае, если договор управления многоквартирным домом заключен с указанным лицом </w:t>
      </w:r>
      <w:r w:rsidRPr="00CA7F38">
        <w:lastRenderedPageBreak/>
        <w:t>в соответствии с </w:t>
      </w:r>
      <w:hyperlink r:id="rId52" w:anchor="/document/12138291/entry/16108" w:history="1">
        <w:r w:rsidRPr="00CA7F38">
          <w:rPr>
            <w:rStyle w:val="a3"/>
          </w:rPr>
          <w:t>частью 8 статьи 161</w:t>
        </w:r>
      </w:hyperlink>
      <w:r w:rsidRPr="00CA7F38">
        <w:t> настоящего Кодекса, плата за жилое помещение и коммунальные услуги вносится такой управляющей организации.</w:t>
      </w:r>
    </w:p>
    <w:p w:rsidR="00CA7F38" w:rsidRPr="00CA7F38" w:rsidRDefault="00CA7F38" w:rsidP="00CA7F38">
      <w:hyperlink r:id="rId53" w:anchor="/document/70353462/entry/112" w:history="1">
        <w:r w:rsidRPr="00CA7F38">
          <w:rPr>
            <w:rStyle w:val="a3"/>
          </w:rPr>
          <w:t>Федеральным законом</w:t>
        </w:r>
      </w:hyperlink>
      <w:r w:rsidRPr="00CA7F38">
        <w:t> от 5 апреля 2013 г. N 38-ФЗ статья 155 настоящего Кодекса дополнена частью 7.3</w:t>
      </w:r>
    </w:p>
    <w:p w:rsidR="00CA7F38" w:rsidRPr="00CA7F38" w:rsidRDefault="00CA7F38" w:rsidP="00CA7F38">
      <w:r w:rsidRPr="00CA7F38">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r:id="rId54" w:anchor="/document/12138291/entry/153026" w:history="1">
        <w:r w:rsidRPr="00CA7F38">
          <w:rPr>
            <w:rStyle w:val="a3"/>
          </w:rPr>
          <w:t>пункте 6 части 2 статьи 153</w:t>
        </w:r>
      </w:hyperlink>
      <w:r w:rsidRPr="00CA7F38">
        <w:t> настоящего Кодекса, застройщику.</w:t>
      </w:r>
    </w:p>
    <w:p w:rsidR="00CA7F38" w:rsidRPr="00CA7F38" w:rsidRDefault="00CA7F38" w:rsidP="00CA7F38">
      <w:hyperlink r:id="rId55" w:anchor="/document/70353462/entry/112" w:history="1">
        <w:r w:rsidRPr="00CA7F38">
          <w:rPr>
            <w:rStyle w:val="a3"/>
          </w:rPr>
          <w:t>Федеральным законом</w:t>
        </w:r>
      </w:hyperlink>
      <w:r w:rsidRPr="00CA7F38">
        <w:t> от 5 апреля 2013 г. N 38-ФЗ статья 155 настоящего Кодекса дополнена частью 7.4</w:t>
      </w:r>
    </w:p>
    <w:p w:rsidR="00CA7F38" w:rsidRPr="00CA7F38" w:rsidRDefault="00CA7F38" w:rsidP="00CA7F38">
      <w:r w:rsidRPr="00CA7F38">
        <w:t>7.4. При заключении застройщиком в случае, предусмотренном </w:t>
      </w:r>
      <w:hyperlink r:id="rId56" w:anchor="/document/12138291/entry/1610014" w:history="1">
        <w:r w:rsidRPr="00CA7F38">
          <w:rPr>
            <w:rStyle w:val="a3"/>
          </w:rPr>
          <w:t>частью 14 статьи 161</w:t>
        </w:r>
      </w:hyperlink>
      <w:r w:rsidRPr="00CA7F38">
        <w:t> настоящего Кодекса, договора управления многоквартирным домом с управляющей организацией плата за жилое помещение и коммунальные </w:t>
      </w:r>
      <w:proofErr w:type="spellStart"/>
      <w:r w:rsidRPr="00CA7F38">
        <w:t>услугивносится</w:t>
      </w:r>
      <w:proofErr w:type="spellEnd"/>
      <w:r w:rsidRPr="00CA7F38">
        <w:t> лицом, указанным в </w:t>
      </w:r>
      <w:hyperlink r:id="rId57" w:anchor="/document/12138291/entry/153026" w:history="1">
        <w:r w:rsidRPr="00CA7F38">
          <w:rPr>
            <w:rStyle w:val="a3"/>
          </w:rPr>
          <w:t>пункте 6 части 2 статьи 153</w:t>
        </w:r>
      </w:hyperlink>
      <w:r w:rsidRPr="00CA7F38">
        <w:t> настоящего Кодекса, такой управляющей организации.</w:t>
      </w:r>
    </w:p>
    <w:p w:rsidR="00CA7F38" w:rsidRPr="00CA7F38" w:rsidRDefault="00CA7F38" w:rsidP="00CA7F38">
      <w:r w:rsidRPr="00CA7F38">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A7F38" w:rsidRPr="00CA7F38" w:rsidRDefault="00CA7F38" w:rsidP="00CA7F38">
      <w:r w:rsidRPr="00CA7F38">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A7F38" w:rsidRPr="00CA7F38" w:rsidRDefault="00CA7F38" w:rsidP="00CA7F38">
      <w:r w:rsidRPr="00CA7F38">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A7F38" w:rsidRPr="00CA7F38" w:rsidRDefault="00CA7F38" w:rsidP="00CA7F38">
      <w:hyperlink r:id="rId58" w:anchor="/document/71108170/entry/1145" w:history="1">
        <w:r w:rsidRPr="00CA7F38">
          <w:rPr>
            <w:rStyle w:val="a3"/>
          </w:rPr>
          <w:t>Федеральным законом</w:t>
        </w:r>
      </w:hyperlink>
      <w:r w:rsidRPr="00CA7F38">
        <w:t> от 29 июня 2015 г. N 176-ФЗ в часть 11 статьи 155 настоящего Кодекса внесены изменения</w:t>
      </w:r>
    </w:p>
    <w:p w:rsidR="00CA7F38" w:rsidRPr="00CA7F38" w:rsidRDefault="00CA7F38" w:rsidP="00CA7F38">
      <w:hyperlink r:id="rId59" w:anchor="/document/57401778/entry/155011" w:history="1">
        <w:r w:rsidRPr="00CA7F38">
          <w:rPr>
            <w:rStyle w:val="a3"/>
          </w:rPr>
          <w:t>См. текст части в предыдущей редакции</w:t>
        </w:r>
      </w:hyperlink>
    </w:p>
    <w:p w:rsidR="00CA7F38" w:rsidRPr="00CA7F38" w:rsidRDefault="00CA7F38" w:rsidP="00CA7F38">
      <w:r w:rsidRPr="00CA7F38">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w:t>
      </w:r>
      <w:hyperlink r:id="rId60" w:anchor="/document/12147362/entry/1000" w:history="1">
        <w:r w:rsidRPr="00CA7F38">
          <w:rPr>
            <w:rStyle w:val="a3"/>
          </w:rPr>
          <w:t>нормативов потребления</w:t>
        </w:r>
      </w:hyperlink>
      <w:r w:rsidRPr="00CA7F38">
        <w:t>, осуществляется с учетом перерасчета платежей за период временного отсутствия граждан в </w:t>
      </w:r>
      <w:hyperlink r:id="rId61" w:anchor="/document/12186043/entry/1008" w:history="1">
        <w:r w:rsidRPr="00CA7F38">
          <w:rPr>
            <w:rStyle w:val="a3"/>
          </w:rPr>
          <w:t>порядке</w:t>
        </w:r>
      </w:hyperlink>
      <w:r w:rsidRPr="00CA7F38">
        <w:t> и в случаях, которые утверждаются Правительством Российской Федерации.</w:t>
      </w:r>
    </w:p>
    <w:p w:rsidR="00CA7F38" w:rsidRPr="00CA7F38" w:rsidRDefault="00CA7F38" w:rsidP="00CA7F38">
      <w:r w:rsidRPr="00CA7F38">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sidRPr="00CA7F38">
        <w:t>наймодателем</w:t>
      </w:r>
      <w:proofErr w:type="spellEnd"/>
      <w:r w:rsidRPr="00CA7F38">
        <w:t>, заключенным на срок проживания временных жильцов.</w:t>
      </w:r>
    </w:p>
    <w:p w:rsidR="00CA7F38" w:rsidRPr="00CA7F38" w:rsidRDefault="00CA7F38" w:rsidP="00CA7F38">
      <w:r w:rsidRPr="00CA7F38">
        <w:t xml:space="preserve">13. </w:t>
      </w:r>
      <w:proofErr w:type="spellStart"/>
      <w:r w:rsidRPr="00CA7F38">
        <w:t>Наймодатель</w:t>
      </w:r>
      <w:proofErr w:type="spellEnd"/>
      <w:r w:rsidRPr="00CA7F38">
        <w:t>,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w:t>
      </w:r>
      <w:proofErr w:type="spellStart"/>
      <w:r w:rsidRPr="00CA7F38">
        <w:t>жилоепомещение</w:t>
      </w:r>
      <w:proofErr w:type="spellEnd"/>
      <w:r w:rsidRPr="00CA7F38">
        <w:t xml:space="preserve"> и коммунальные услуги в ином размере, если иной срок не установлен договором управления.</w:t>
      </w:r>
    </w:p>
    <w:p w:rsidR="00CA7F38" w:rsidRPr="00CA7F38" w:rsidRDefault="00CA7F38" w:rsidP="00CA7F38">
      <w:hyperlink r:id="rId62" w:anchor="/document/71237754/entry/41" w:history="1">
        <w:r w:rsidRPr="00CA7F38">
          <w:rPr>
            <w:rStyle w:val="a3"/>
          </w:rPr>
          <w:t>Федеральным законом</w:t>
        </w:r>
      </w:hyperlink>
      <w:r w:rsidRPr="00CA7F38">
        <w:t> от 3 ноября 2015 г. N 307-ФЗ часть 14 статьи 155 настоящего Кодекса изложена в новой редакции, </w:t>
      </w:r>
      <w:hyperlink r:id="rId63" w:anchor="/document/71237754/entry/92" w:history="1">
        <w:r w:rsidRPr="00CA7F38">
          <w:rPr>
            <w:rStyle w:val="a3"/>
          </w:rPr>
          <w:t>вступающей в силу</w:t>
        </w:r>
      </w:hyperlink>
      <w:r w:rsidRPr="00CA7F38">
        <w:t> с 1 января 2016 г. и </w:t>
      </w:r>
      <w:hyperlink r:id="rId64" w:anchor="/document/71237754/entry/81" w:history="1">
        <w:r w:rsidRPr="00CA7F38">
          <w:rPr>
            <w:rStyle w:val="a3"/>
          </w:rPr>
          <w:t>распространяющейся</w:t>
        </w:r>
      </w:hyperlink>
      <w:r w:rsidRPr="00CA7F38">
        <w:t> на правоотношения, возникшие из заключенных до дня </w:t>
      </w:r>
      <w:hyperlink r:id="rId65" w:anchor="/document/71237755/entry/0" w:history="1">
        <w:r w:rsidRPr="00CA7F38">
          <w:rPr>
            <w:rStyle w:val="a3"/>
          </w:rPr>
          <w:t>вступления в силу</w:t>
        </w:r>
      </w:hyperlink>
      <w:r w:rsidRPr="00CA7F38">
        <w:t> названного Федерального закона договоров, на основании которых </w:t>
      </w:r>
      <w:proofErr w:type="spellStart"/>
      <w:r w:rsidRPr="00CA7F38">
        <w:t>вноситсяплата</w:t>
      </w:r>
      <w:proofErr w:type="spellEnd"/>
      <w:r w:rsidRPr="00CA7F38">
        <w:t> за жилое помещение и коммунальные услуги</w:t>
      </w:r>
    </w:p>
    <w:p w:rsidR="00CA7F38" w:rsidRPr="00CA7F38" w:rsidRDefault="00CA7F38" w:rsidP="00CA7F38">
      <w:hyperlink r:id="rId66" w:anchor="/document/57401779/entry/155014" w:history="1">
        <w:r w:rsidRPr="00CA7F38">
          <w:rPr>
            <w:rStyle w:val="a3"/>
          </w:rPr>
          <w:t>См. текст части в предыдущей редакции</w:t>
        </w:r>
      </w:hyperlink>
    </w:p>
    <w:p w:rsidR="00CA7F38" w:rsidRPr="00CA7F38" w:rsidRDefault="00CA7F38" w:rsidP="00CA7F38">
      <w:hyperlink r:id="rId67" w:anchor="/document/71706202/entry/38" w:history="1">
        <w:r w:rsidRPr="00CA7F38">
          <w:rPr>
            <w:rStyle w:val="a3"/>
          </w:rPr>
          <w:t>14.</w:t>
        </w:r>
      </w:hyperlink>
      <w:r w:rsidRPr="00CA7F38">
        <w:t>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8" w:anchor="/document/10180094/entry/200" w:history="1">
        <w:r w:rsidRPr="00CA7F38">
          <w:rPr>
            <w:rStyle w:val="a3"/>
          </w:rPr>
          <w:t>ставки рефинансирования</w:t>
        </w:r>
      </w:hyperlink>
      <w:r w:rsidRPr="00CA7F38">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A7F38">
        <w:t>стотридцатой</w:t>
      </w:r>
      <w:proofErr w:type="spellEnd"/>
      <w:r w:rsidRPr="00CA7F38">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A7F38" w:rsidRPr="00CA7F38" w:rsidRDefault="00CA7F38" w:rsidP="00CA7F38">
      <w:hyperlink r:id="rId69" w:anchor="/document/71435456/entry/15" w:history="1">
        <w:r w:rsidRPr="00CA7F38">
          <w:rPr>
            <w:rStyle w:val="a3"/>
          </w:rPr>
          <w:t>Федеральным законом</w:t>
        </w:r>
      </w:hyperlink>
      <w:r w:rsidRPr="00CA7F38">
        <w:t> от 3 июля 2016 г. N 355-ФЗ в часть 14.1 статьи 155 настоящего Кодекса внесены изменения</w:t>
      </w:r>
    </w:p>
    <w:p w:rsidR="00CA7F38" w:rsidRPr="00CA7F38" w:rsidRDefault="00CA7F38" w:rsidP="00CA7F38">
      <w:hyperlink r:id="rId70" w:anchor="/document/57414128/entry/1550141" w:history="1">
        <w:r w:rsidRPr="00CA7F38">
          <w:rPr>
            <w:rStyle w:val="a3"/>
          </w:rPr>
          <w:t>См. текст части в предыдущей редакции</w:t>
        </w:r>
      </w:hyperlink>
    </w:p>
    <w:p w:rsidR="00CA7F38" w:rsidRPr="00CA7F38" w:rsidRDefault="00CA7F38" w:rsidP="00CA7F38">
      <w:r w:rsidRPr="00CA7F38">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w:t>
      </w:r>
      <w:hyperlink r:id="rId71" w:anchor="/document/10180094/entry/200" w:history="1">
        <w:r w:rsidRPr="00CA7F38">
          <w:rPr>
            <w:rStyle w:val="a3"/>
          </w:rPr>
          <w:t>ставки рефинансирования</w:t>
        </w:r>
      </w:hyperlink>
      <w:r w:rsidRPr="00CA7F38">
        <w:t>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CA7F38" w:rsidRPr="00CA7F38" w:rsidRDefault="00CA7F38" w:rsidP="00CA7F38">
      <w:hyperlink r:id="rId72" w:anchor="/document/12167412/entry/5" w:history="1">
        <w:r w:rsidRPr="00CA7F38">
          <w:rPr>
            <w:rStyle w:val="a3"/>
          </w:rPr>
          <w:t>Федеральным законом</w:t>
        </w:r>
      </w:hyperlink>
      <w:r w:rsidRPr="00CA7F38">
        <w:t> от 3 июня 2009 г. N 121-ФЗ статья 155 настоящего Кодекса дополнена частью 15, </w:t>
      </w:r>
      <w:hyperlink r:id="rId73" w:anchor="/document/12167412/entry/81" w:history="1">
        <w:r w:rsidRPr="00CA7F38">
          <w:rPr>
            <w:rStyle w:val="a3"/>
          </w:rPr>
          <w:t>вступающей в силу</w:t>
        </w:r>
      </w:hyperlink>
      <w:r w:rsidRPr="00CA7F38">
        <w:t> с 1 января 2010 г.</w:t>
      </w:r>
    </w:p>
    <w:p w:rsidR="00CA7F38" w:rsidRPr="00CA7F38" w:rsidRDefault="00CA7F38" w:rsidP="00CA7F38">
      <w:r w:rsidRPr="00CA7F38">
        <w:t xml:space="preserve">15. </w:t>
      </w:r>
      <w:proofErr w:type="spellStart"/>
      <w:r w:rsidRPr="00CA7F38">
        <w:t>Наймодатель</w:t>
      </w:r>
      <w:proofErr w:type="spellEnd"/>
      <w:r w:rsidRPr="00CA7F38">
        <w:t>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w:t>
      </w:r>
      <w:proofErr w:type="spellStart"/>
      <w:r w:rsidRPr="00CA7F38">
        <w:t>коммунальныеуслуги</w:t>
      </w:r>
      <w:proofErr w:type="spellEnd"/>
      <w:r w:rsidRPr="00CA7F38">
        <w:t>,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4" w:anchor="/document/10105800/entry/13001" w:history="1">
        <w:r w:rsidRPr="00CA7F38">
          <w:rPr>
            <w:rStyle w:val="a3"/>
          </w:rPr>
          <w:t>законодательством</w:t>
        </w:r>
      </w:hyperlink>
      <w:r w:rsidRPr="00CA7F38">
        <w:t> о банках и банковской деятельности.</w:t>
      </w:r>
    </w:p>
    <w:p w:rsidR="00CA7F38" w:rsidRPr="00CA7F38" w:rsidRDefault="00CA7F38" w:rsidP="00CA7F38">
      <w:r w:rsidRPr="00CA7F38">
        <w:t>О деятельности по приему платежей физических лиц, осуществляемой платежными агентами, см. </w:t>
      </w:r>
      <w:hyperlink r:id="rId75" w:anchor="/document/12167401/entry/0" w:history="1">
        <w:r w:rsidRPr="00CA7F38">
          <w:rPr>
            <w:rStyle w:val="a3"/>
          </w:rPr>
          <w:t xml:space="preserve">Федеральный </w:t>
        </w:r>
        <w:proofErr w:type="spellStart"/>
        <w:r w:rsidRPr="00CA7F38">
          <w:rPr>
            <w:rStyle w:val="a3"/>
          </w:rPr>
          <w:t>закон</w:t>
        </w:r>
      </w:hyperlink>
      <w:r w:rsidRPr="00CA7F38">
        <w:t>от</w:t>
      </w:r>
      <w:proofErr w:type="spellEnd"/>
      <w:r w:rsidRPr="00CA7F38">
        <w:t xml:space="preserve"> 3 июня 2009 г. N 103-ФЗ</w:t>
      </w:r>
    </w:p>
    <w:p w:rsidR="00CA7F38" w:rsidRPr="00CA7F38" w:rsidRDefault="00CA7F38" w:rsidP="00CA7F38">
      <w:hyperlink r:id="rId76" w:anchor="/document/70552598/entry/15" w:history="1">
        <w:r w:rsidRPr="00CA7F38">
          <w:rPr>
            <w:rStyle w:val="a3"/>
          </w:rPr>
          <w:t>Федеральным законом</w:t>
        </w:r>
      </w:hyperlink>
      <w:r w:rsidRPr="00CA7F38">
        <w:t> от 28 декабря 2013 г. N 417-ФЗ статья 155 настоящего Кодекса дополнена частью 16</w:t>
      </w:r>
    </w:p>
    <w:p w:rsidR="00CA7F38" w:rsidRPr="00CA7F38" w:rsidRDefault="00CA7F38" w:rsidP="00CA7F38">
      <w:r w:rsidRPr="00CA7F38">
        <w:lastRenderedPageBreak/>
        <w:t>16. При привлечении лицами, указанными в </w:t>
      </w:r>
      <w:hyperlink r:id="rId77" w:anchor="/document/12138291/entry/155015" w:history="1">
        <w:r w:rsidRPr="00CA7F38">
          <w:rPr>
            <w:rStyle w:val="a3"/>
          </w:rPr>
          <w:t>части 15</w:t>
        </w:r>
      </w:hyperlink>
      <w:r w:rsidRPr="00CA7F38">
        <w:t>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A7F38" w:rsidRPr="00CA7F38" w:rsidRDefault="00CA7F38" w:rsidP="00CA7F38">
      <w:hyperlink r:id="rId78" w:anchor="/document/70701114/entry/2103" w:history="1">
        <w:r w:rsidRPr="00CA7F38">
          <w:rPr>
            <w:rStyle w:val="a3"/>
          </w:rPr>
          <w:t>Федеральным законом</w:t>
        </w:r>
      </w:hyperlink>
      <w:r w:rsidRPr="00CA7F38">
        <w:t> от 21 июля 2014 г. N 263-ФЗ статья 155 настоящего Кодекса дополнена частью 17</w:t>
      </w:r>
    </w:p>
    <w:p w:rsidR="00CA7F38" w:rsidRPr="00CA7F38" w:rsidRDefault="00CA7F38" w:rsidP="00CA7F38">
      <w:r w:rsidRPr="00CA7F38">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B267D8" w:rsidRDefault="00B267D8">
      <w:bookmarkStart w:id="0" w:name="_GoBack"/>
      <w:bookmarkEnd w:id="0"/>
    </w:p>
    <w:sectPr w:rsidR="00B26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1B"/>
    <w:rsid w:val="00B267D8"/>
    <w:rsid w:val="00BB7A1B"/>
    <w:rsid w:val="00CA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983DA-C265-4533-91A6-8DAC3442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7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1334">
      <w:bodyDiv w:val="1"/>
      <w:marLeft w:val="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240"/>
          <w:marBottom w:val="240"/>
          <w:divBdr>
            <w:top w:val="none" w:sz="0" w:space="0" w:color="auto"/>
            <w:left w:val="none" w:sz="0" w:space="0" w:color="auto"/>
            <w:bottom w:val="none" w:sz="0" w:space="0" w:color="auto"/>
            <w:right w:val="none" w:sz="0" w:space="0" w:color="auto"/>
          </w:divBdr>
        </w:div>
        <w:div w:id="1679306265">
          <w:marLeft w:val="0"/>
          <w:marRight w:val="0"/>
          <w:marTop w:val="240"/>
          <w:marBottom w:val="240"/>
          <w:divBdr>
            <w:top w:val="none" w:sz="0" w:space="0" w:color="auto"/>
            <w:left w:val="none" w:sz="0" w:space="0" w:color="auto"/>
            <w:bottom w:val="none" w:sz="0" w:space="0" w:color="auto"/>
            <w:right w:val="none" w:sz="0" w:space="0" w:color="auto"/>
          </w:divBdr>
        </w:div>
        <w:div w:id="38013785">
          <w:marLeft w:val="0"/>
          <w:marRight w:val="0"/>
          <w:marTop w:val="240"/>
          <w:marBottom w:val="240"/>
          <w:divBdr>
            <w:top w:val="none" w:sz="0" w:space="0" w:color="auto"/>
            <w:left w:val="none" w:sz="0" w:space="0" w:color="auto"/>
            <w:bottom w:val="none" w:sz="0" w:space="0" w:color="auto"/>
            <w:right w:val="none" w:sz="0" w:space="0" w:color="auto"/>
          </w:divBdr>
        </w:div>
        <w:div w:id="1334920621">
          <w:marLeft w:val="0"/>
          <w:marRight w:val="0"/>
          <w:marTop w:val="0"/>
          <w:marBottom w:val="0"/>
          <w:divBdr>
            <w:top w:val="none" w:sz="0" w:space="0" w:color="auto"/>
            <w:left w:val="none" w:sz="0" w:space="0" w:color="auto"/>
            <w:bottom w:val="none" w:sz="0" w:space="0" w:color="auto"/>
            <w:right w:val="none" w:sz="0" w:space="0" w:color="auto"/>
          </w:divBdr>
        </w:div>
        <w:div w:id="608970549">
          <w:marLeft w:val="0"/>
          <w:marRight w:val="0"/>
          <w:marTop w:val="0"/>
          <w:marBottom w:val="0"/>
          <w:divBdr>
            <w:top w:val="none" w:sz="0" w:space="0" w:color="auto"/>
            <w:left w:val="none" w:sz="0" w:space="0" w:color="auto"/>
            <w:bottom w:val="none" w:sz="0" w:space="0" w:color="auto"/>
            <w:right w:val="none" w:sz="0" w:space="0" w:color="auto"/>
          </w:divBdr>
        </w:div>
        <w:div w:id="837157122">
          <w:marLeft w:val="0"/>
          <w:marRight w:val="0"/>
          <w:marTop w:val="240"/>
          <w:marBottom w:val="240"/>
          <w:divBdr>
            <w:top w:val="none" w:sz="0" w:space="0" w:color="auto"/>
            <w:left w:val="none" w:sz="0" w:space="0" w:color="auto"/>
            <w:bottom w:val="none" w:sz="0" w:space="0" w:color="auto"/>
            <w:right w:val="none" w:sz="0" w:space="0" w:color="auto"/>
          </w:divBdr>
        </w:div>
      </w:divsChild>
    </w:div>
    <w:div w:id="743187541">
      <w:bodyDiv w:val="1"/>
      <w:marLeft w:val="0"/>
      <w:marRight w:val="0"/>
      <w:marTop w:val="0"/>
      <w:marBottom w:val="0"/>
      <w:divBdr>
        <w:top w:val="none" w:sz="0" w:space="0" w:color="auto"/>
        <w:left w:val="none" w:sz="0" w:space="0" w:color="auto"/>
        <w:bottom w:val="none" w:sz="0" w:space="0" w:color="auto"/>
        <w:right w:val="none" w:sz="0" w:space="0" w:color="auto"/>
      </w:divBdr>
      <w:divsChild>
        <w:div w:id="1511749198">
          <w:marLeft w:val="0"/>
          <w:marRight w:val="0"/>
          <w:marTop w:val="240"/>
          <w:marBottom w:val="240"/>
          <w:divBdr>
            <w:top w:val="none" w:sz="0" w:space="0" w:color="auto"/>
            <w:left w:val="none" w:sz="0" w:space="0" w:color="auto"/>
            <w:bottom w:val="none" w:sz="0" w:space="0" w:color="auto"/>
            <w:right w:val="none" w:sz="0" w:space="0" w:color="auto"/>
          </w:divBdr>
        </w:div>
        <w:div w:id="1147432767">
          <w:marLeft w:val="0"/>
          <w:marRight w:val="0"/>
          <w:marTop w:val="240"/>
          <w:marBottom w:val="240"/>
          <w:divBdr>
            <w:top w:val="none" w:sz="0" w:space="0" w:color="auto"/>
            <w:left w:val="none" w:sz="0" w:space="0" w:color="auto"/>
            <w:bottom w:val="none" w:sz="0" w:space="0" w:color="auto"/>
            <w:right w:val="none" w:sz="0" w:space="0" w:color="auto"/>
          </w:divBdr>
        </w:div>
        <w:div w:id="1878351591">
          <w:marLeft w:val="0"/>
          <w:marRight w:val="0"/>
          <w:marTop w:val="240"/>
          <w:marBottom w:val="240"/>
          <w:divBdr>
            <w:top w:val="none" w:sz="0" w:space="0" w:color="auto"/>
            <w:left w:val="none" w:sz="0" w:space="0" w:color="auto"/>
            <w:bottom w:val="none" w:sz="0" w:space="0" w:color="auto"/>
            <w:right w:val="none" w:sz="0" w:space="0" w:color="auto"/>
          </w:divBdr>
        </w:div>
        <w:div w:id="1737167528">
          <w:marLeft w:val="0"/>
          <w:marRight w:val="0"/>
          <w:marTop w:val="0"/>
          <w:marBottom w:val="0"/>
          <w:divBdr>
            <w:top w:val="none" w:sz="0" w:space="0" w:color="auto"/>
            <w:left w:val="none" w:sz="0" w:space="0" w:color="auto"/>
            <w:bottom w:val="none" w:sz="0" w:space="0" w:color="auto"/>
            <w:right w:val="none" w:sz="0" w:space="0" w:color="auto"/>
          </w:divBdr>
        </w:div>
        <w:div w:id="1073816113">
          <w:marLeft w:val="0"/>
          <w:marRight w:val="0"/>
          <w:marTop w:val="0"/>
          <w:marBottom w:val="0"/>
          <w:divBdr>
            <w:top w:val="none" w:sz="0" w:space="0" w:color="auto"/>
            <w:left w:val="none" w:sz="0" w:space="0" w:color="auto"/>
            <w:bottom w:val="none" w:sz="0" w:space="0" w:color="auto"/>
            <w:right w:val="none" w:sz="0" w:space="0" w:color="auto"/>
          </w:divBdr>
        </w:div>
        <w:div w:id="1157041391">
          <w:marLeft w:val="0"/>
          <w:marRight w:val="0"/>
          <w:marTop w:val="240"/>
          <w:marBottom w:val="240"/>
          <w:divBdr>
            <w:top w:val="none" w:sz="0" w:space="0" w:color="auto"/>
            <w:left w:val="none" w:sz="0" w:space="0" w:color="auto"/>
            <w:bottom w:val="none" w:sz="0" w:space="0" w:color="auto"/>
            <w:right w:val="none" w:sz="0" w:space="0" w:color="auto"/>
          </w:divBdr>
        </w:div>
      </w:divsChild>
    </w:div>
    <w:div w:id="1301961959">
      <w:bodyDiv w:val="1"/>
      <w:marLeft w:val="0"/>
      <w:marRight w:val="0"/>
      <w:marTop w:val="0"/>
      <w:marBottom w:val="0"/>
      <w:divBdr>
        <w:top w:val="none" w:sz="0" w:space="0" w:color="auto"/>
        <w:left w:val="none" w:sz="0" w:space="0" w:color="auto"/>
        <w:bottom w:val="none" w:sz="0" w:space="0" w:color="auto"/>
        <w:right w:val="none" w:sz="0" w:space="0" w:color="auto"/>
      </w:divBdr>
      <w:divsChild>
        <w:div w:id="1009019663">
          <w:marLeft w:val="0"/>
          <w:marRight w:val="0"/>
          <w:marTop w:val="0"/>
          <w:marBottom w:val="0"/>
          <w:divBdr>
            <w:top w:val="none" w:sz="0" w:space="0" w:color="auto"/>
            <w:left w:val="none" w:sz="0" w:space="0" w:color="auto"/>
            <w:bottom w:val="none" w:sz="0" w:space="0" w:color="auto"/>
            <w:right w:val="none" w:sz="0" w:space="0" w:color="auto"/>
          </w:divBdr>
          <w:divsChild>
            <w:div w:id="1247568204">
              <w:marLeft w:val="0"/>
              <w:marRight w:val="0"/>
              <w:marTop w:val="0"/>
              <w:marBottom w:val="0"/>
              <w:divBdr>
                <w:top w:val="none" w:sz="0" w:space="0" w:color="auto"/>
                <w:left w:val="none" w:sz="0" w:space="0" w:color="auto"/>
                <w:bottom w:val="none" w:sz="0" w:space="0" w:color="auto"/>
                <w:right w:val="none" w:sz="0" w:space="0" w:color="auto"/>
              </w:divBdr>
              <w:divsChild>
                <w:div w:id="1599677897">
                  <w:marLeft w:val="0"/>
                  <w:marRight w:val="0"/>
                  <w:marTop w:val="0"/>
                  <w:marBottom w:val="0"/>
                  <w:divBdr>
                    <w:top w:val="none" w:sz="0" w:space="0" w:color="auto"/>
                    <w:left w:val="none" w:sz="0" w:space="0" w:color="auto"/>
                    <w:bottom w:val="none" w:sz="0" w:space="0" w:color="auto"/>
                    <w:right w:val="none" w:sz="0" w:space="0" w:color="auto"/>
                  </w:divBdr>
                  <w:divsChild>
                    <w:div w:id="1467965479">
                      <w:marLeft w:val="0"/>
                      <w:marRight w:val="0"/>
                      <w:marTop w:val="240"/>
                      <w:marBottom w:val="240"/>
                      <w:divBdr>
                        <w:top w:val="none" w:sz="0" w:space="0" w:color="auto"/>
                        <w:left w:val="none" w:sz="0" w:space="0" w:color="auto"/>
                        <w:bottom w:val="none" w:sz="0" w:space="0" w:color="auto"/>
                        <w:right w:val="none" w:sz="0" w:space="0" w:color="auto"/>
                      </w:divBdr>
                    </w:div>
                  </w:divsChild>
                </w:div>
                <w:div w:id="616451135">
                  <w:marLeft w:val="0"/>
                  <w:marRight w:val="0"/>
                  <w:marTop w:val="0"/>
                  <w:marBottom w:val="0"/>
                  <w:divBdr>
                    <w:top w:val="none" w:sz="0" w:space="0" w:color="auto"/>
                    <w:left w:val="none" w:sz="0" w:space="0" w:color="auto"/>
                    <w:bottom w:val="none" w:sz="0" w:space="0" w:color="auto"/>
                    <w:right w:val="none" w:sz="0" w:space="0" w:color="auto"/>
                  </w:divBdr>
                  <w:divsChild>
                    <w:div w:id="432894268">
                      <w:marLeft w:val="0"/>
                      <w:marRight w:val="0"/>
                      <w:marTop w:val="240"/>
                      <w:marBottom w:val="240"/>
                      <w:divBdr>
                        <w:top w:val="none" w:sz="0" w:space="0" w:color="auto"/>
                        <w:left w:val="none" w:sz="0" w:space="0" w:color="auto"/>
                        <w:bottom w:val="none" w:sz="0" w:space="0" w:color="auto"/>
                        <w:right w:val="none" w:sz="0" w:space="0" w:color="auto"/>
                      </w:divBdr>
                    </w:div>
                  </w:divsChild>
                </w:div>
                <w:div w:id="874082785">
                  <w:marLeft w:val="0"/>
                  <w:marRight w:val="0"/>
                  <w:marTop w:val="0"/>
                  <w:marBottom w:val="0"/>
                  <w:divBdr>
                    <w:top w:val="none" w:sz="0" w:space="0" w:color="auto"/>
                    <w:left w:val="none" w:sz="0" w:space="0" w:color="auto"/>
                    <w:bottom w:val="none" w:sz="0" w:space="0" w:color="auto"/>
                    <w:right w:val="none" w:sz="0" w:space="0" w:color="auto"/>
                  </w:divBdr>
                </w:div>
                <w:div w:id="1933051002">
                  <w:marLeft w:val="0"/>
                  <w:marRight w:val="0"/>
                  <w:marTop w:val="0"/>
                  <w:marBottom w:val="0"/>
                  <w:divBdr>
                    <w:top w:val="none" w:sz="0" w:space="0" w:color="auto"/>
                    <w:left w:val="none" w:sz="0" w:space="0" w:color="auto"/>
                    <w:bottom w:val="none" w:sz="0" w:space="0" w:color="auto"/>
                    <w:right w:val="none" w:sz="0" w:space="0" w:color="auto"/>
                  </w:divBdr>
                  <w:divsChild>
                    <w:div w:id="29961489">
                      <w:marLeft w:val="0"/>
                      <w:marRight w:val="0"/>
                      <w:marTop w:val="240"/>
                      <w:marBottom w:val="240"/>
                      <w:divBdr>
                        <w:top w:val="none" w:sz="0" w:space="0" w:color="auto"/>
                        <w:left w:val="none" w:sz="0" w:space="0" w:color="auto"/>
                        <w:bottom w:val="none" w:sz="0" w:space="0" w:color="auto"/>
                        <w:right w:val="none" w:sz="0" w:space="0" w:color="auto"/>
                      </w:divBdr>
                    </w:div>
                  </w:divsChild>
                </w:div>
                <w:div w:id="411049740">
                  <w:marLeft w:val="0"/>
                  <w:marRight w:val="0"/>
                  <w:marTop w:val="0"/>
                  <w:marBottom w:val="0"/>
                  <w:divBdr>
                    <w:top w:val="none" w:sz="0" w:space="0" w:color="auto"/>
                    <w:left w:val="none" w:sz="0" w:space="0" w:color="auto"/>
                    <w:bottom w:val="none" w:sz="0" w:space="0" w:color="auto"/>
                    <w:right w:val="none" w:sz="0" w:space="0" w:color="auto"/>
                  </w:divBdr>
                  <w:divsChild>
                    <w:div w:id="1207792609">
                      <w:marLeft w:val="0"/>
                      <w:marRight w:val="0"/>
                      <w:marTop w:val="240"/>
                      <w:marBottom w:val="240"/>
                      <w:divBdr>
                        <w:top w:val="none" w:sz="0" w:space="0" w:color="auto"/>
                        <w:left w:val="none" w:sz="0" w:space="0" w:color="auto"/>
                        <w:bottom w:val="none" w:sz="0" w:space="0" w:color="auto"/>
                        <w:right w:val="none" w:sz="0" w:space="0" w:color="auto"/>
                      </w:divBdr>
                    </w:div>
                  </w:divsChild>
                </w:div>
                <w:div w:id="164368153">
                  <w:marLeft w:val="0"/>
                  <w:marRight w:val="0"/>
                  <w:marTop w:val="0"/>
                  <w:marBottom w:val="0"/>
                  <w:divBdr>
                    <w:top w:val="none" w:sz="0" w:space="0" w:color="auto"/>
                    <w:left w:val="none" w:sz="0" w:space="0" w:color="auto"/>
                    <w:bottom w:val="none" w:sz="0" w:space="0" w:color="auto"/>
                    <w:right w:val="none" w:sz="0" w:space="0" w:color="auto"/>
                  </w:divBdr>
                  <w:divsChild>
                    <w:div w:id="463501514">
                      <w:marLeft w:val="0"/>
                      <w:marRight w:val="0"/>
                      <w:marTop w:val="240"/>
                      <w:marBottom w:val="240"/>
                      <w:divBdr>
                        <w:top w:val="none" w:sz="0" w:space="0" w:color="auto"/>
                        <w:left w:val="none" w:sz="0" w:space="0" w:color="auto"/>
                        <w:bottom w:val="none" w:sz="0" w:space="0" w:color="auto"/>
                        <w:right w:val="none" w:sz="0" w:space="0" w:color="auto"/>
                      </w:divBdr>
                    </w:div>
                  </w:divsChild>
                </w:div>
                <w:div w:id="962157487">
                  <w:marLeft w:val="0"/>
                  <w:marRight w:val="0"/>
                  <w:marTop w:val="0"/>
                  <w:marBottom w:val="0"/>
                  <w:divBdr>
                    <w:top w:val="none" w:sz="0" w:space="0" w:color="auto"/>
                    <w:left w:val="none" w:sz="0" w:space="0" w:color="auto"/>
                    <w:bottom w:val="none" w:sz="0" w:space="0" w:color="auto"/>
                    <w:right w:val="none" w:sz="0" w:space="0" w:color="auto"/>
                  </w:divBdr>
                  <w:divsChild>
                    <w:div w:id="1221555136">
                      <w:marLeft w:val="0"/>
                      <w:marRight w:val="0"/>
                      <w:marTop w:val="240"/>
                      <w:marBottom w:val="240"/>
                      <w:divBdr>
                        <w:top w:val="none" w:sz="0" w:space="0" w:color="auto"/>
                        <w:left w:val="none" w:sz="0" w:space="0" w:color="auto"/>
                        <w:bottom w:val="none" w:sz="0" w:space="0" w:color="auto"/>
                        <w:right w:val="none" w:sz="0" w:space="0" w:color="auto"/>
                      </w:divBdr>
                    </w:div>
                  </w:divsChild>
                </w:div>
                <w:div w:id="303436879">
                  <w:marLeft w:val="0"/>
                  <w:marRight w:val="0"/>
                  <w:marTop w:val="0"/>
                  <w:marBottom w:val="0"/>
                  <w:divBdr>
                    <w:top w:val="none" w:sz="0" w:space="0" w:color="auto"/>
                    <w:left w:val="none" w:sz="0" w:space="0" w:color="auto"/>
                    <w:bottom w:val="none" w:sz="0" w:space="0" w:color="auto"/>
                    <w:right w:val="none" w:sz="0" w:space="0" w:color="auto"/>
                  </w:divBdr>
                  <w:divsChild>
                    <w:div w:id="1619145118">
                      <w:marLeft w:val="0"/>
                      <w:marRight w:val="0"/>
                      <w:marTop w:val="240"/>
                      <w:marBottom w:val="240"/>
                      <w:divBdr>
                        <w:top w:val="none" w:sz="0" w:space="0" w:color="auto"/>
                        <w:left w:val="none" w:sz="0" w:space="0" w:color="auto"/>
                        <w:bottom w:val="none" w:sz="0" w:space="0" w:color="auto"/>
                        <w:right w:val="none" w:sz="0" w:space="0" w:color="auto"/>
                      </w:divBdr>
                    </w:div>
                  </w:divsChild>
                </w:div>
                <w:div w:id="2007392208">
                  <w:marLeft w:val="0"/>
                  <w:marRight w:val="0"/>
                  <w:marTop w:val="0"/>
                  <w:marBottom w:val="0"/>
                  <w:divBdr>
                    <w:top w:val="none" w:sz="0" w:space="0" w:color="auto"/>
                    <w:left w:val="none" w:sz="0" w:space="0" w:color="auto"/>
                    <w:bottom w:val="none" w:sz="0" w:space="0" w:color="auto"/>
                    <w:right w:val="none" w:sz="0" w:space="0" w:color="auto"/>
                  </w:divBdr>
                  <w:divsChild>
                    <w:div w:id="569194427">
                      <w:marLeft w:val="0"/>
                      <w:marRight w:val="0"/>
                      <w:marTop w:val="240"/>
                      <w:marBottom w:val="240"/>
                      <w:divBdr>
                        <w:top w:val="none" w:sz="0" w:space="0" w:color="auto"/>
                        <w:left w:val="none" w:sz="0" w:space="0" w:color="auto"/>
                        <w:bottom w:val="none" w:sz="0" w:space="0" w:color="auto"/>
                        <w:right w:val="none" w:sz="0" w:space="0" w:color="auto"/>
                      </w:divBdr>
                    </w:div>
                    <w:div w:id="420029903">
                      <w:marLeft w:val="0"/>
                      <w:marRight w:val="0"/>
                      <w:marTop w:val="240"/>
                      <w:marBottom w:val="240"/>
                      <w:divBdr>
                        <w:top w:val="none" w:sz="0" w:space="0" w:color="auto"/>
                        <w:left w:val="none" w:sz="0" w:space="0" w:color="auto"/>
                        <w:bottom w:val="none" w:sz="0" w:space="0" w:color="auto"/>
                        <w:right w:val="none" w:sz="0" w:space="0" w:color="auto"/>
                      </w:divBdr>
                    </w:div>
                  </w:divsChild>
                </w:div>
                <w:div w:id="2068644467">
                  <w:marLeft w:val="0"/>
                  <w:marRight w:val="0"/>
                  <w:marTop w:val="0"/>
                  <w:marBottom w:val="0"/>
                  <w:divBdr>
                    <w:top w:val="none" w:sz="0" w:space="0" w:color="auto"/>
                    <w:left w:val="none" w:sz="0" w:space="0" w:color="auto"/>
                    <w:bottom w:val="none" w:sz="0" w:space="0" w:color="auto"/>
                    <w:right w:val="none" w:sz="0" w:space="0" w:color="auto"/>
                  </w:divBdr>
                  <w:divsChild>
                    <w:div w:id="1586305340">
                      <w:marLeft w:val="0"/>
                      <w:marRight w:val="0"/>
                      <w:marTop w:val="240"/>
                      <w:marBottom w:val="240"/>
                      <w:divBdr>
                        <w:top w:val="none" w:sz="0" w:space="0" w:color="auto"/>
                        <w:left w:val="none" w:sz="0" w:space="0" w:color="auto"/>
                        <w:bottom w:val="none" w:sz="0" w:space="0" w:color="auto"/>
                        <w:right w:val="none" w:sz="0" w:space="0" w:color="auto"/>
                      </w:divBdr>
                    </w:div>
                    <w:div w:id="804735558">
                      <w:marLeft w:val="0"/>
                      <w:marRight w:val="0"/>
                      <w:marTop w:val="240"/>
                      <w:marBottom w:val="240"/>
                      <w:divBdr>
                        <w:top w:val="none" w:sz="0" w:space="0" w:color="auto"/>
                        <w:left w:val="none" w:sz="0" w:space="0" w:color="auto"/>
                        <w:bottom w:val="none" w:sz="0" w:space="0" w:color="auto"/>
                        <w:right w:val="none" w:sz="0" w:space="0" w:color="auto"/>
                      </w:divBdr>
                    </w:div>
                  </w:divsChild>
                </w:div>
                <w:div w:id="251789453">
                  <w:marLeft w:val="0"/>
                  <w:marRight w:val="0"/>
                  <w:marTop w:val="0"/>
                  <w:marBottom w:val="0"/>
                  <w:divBdr>
                    <w:top w:val="none" w:sz="0" w:space="0" w:color="auto"/>
                    <w:left w:val="none" w:sz="0" w:space="0" w:color="auto"/>
                    <w:bottom w:val="none" w:sz="0" w:space="0" w:color="auto"/>
                    <w:right w:val="none" w:sz="0" w:space="0" w:color="auto"/>
                  </w:divBdr>
                  <w:divsChild>
                    <w:div w:id="163327246">
                      <w:marLeft w:val="0"/>
                      <w:marRight w:val="0"/>
                      <w:marTop w:val="240"/>
                      <w:marBottom w:val="240"/>
                      <w:divBdr>
                        <w:top w:val="none" w:sz="0" w:space="0" w:color="auto"/>
                        <w:left w:val="none" w:sz="0" w:space="0" w:color="auto"/>
                        <w:bottom w:val="none" w:sz="0" w:space="0" w:color="auto"/>
                        <w:right w:val="none" w:sz="0" w:space="0" w:color="auto"/>
                      </w:divBdr>
                    </w:div>
                  </w:divsChild>
                </w:div>
                <w:div w:id="432946139">
                  <w:marLeft w:val="0"/>
                  <w:marRight w:val="0"/>
                  <w:marTop w:val="0"/>
                  <w:marBottom w:val="0"/>
                  <w:divBdr>
                    <w:top w:val="none" w:sz="0" w:space="0" w:color="auto"/>
                    <w:left w:val="none" w:sz="0" w:space="0" w:color="auto"/>
                    <w:bottom w:val="none" w:sz="0" w:space="0" w:color="auto"/>
                    <w:right w:val="none" w:sz="0" w:space="0" w:color="auto"/>
                  </w:divBdr>
                  <w:divsChild>
                    <w:div w:id="803543896">
                      <w:marLeft w:val="0"/>
                      <w:marRight w:val="0"/>
                      <w:marTop w:val="240"/>
                      <w:marBottom w:val="240"/>
                      <w:divBdr>
                        <w:top w:val="none" w:sz="0" w:space="0" w:color="auto"/>
                        <w:left w:val="none" w:sz="0" w:space="0" w:color="auto"/>
                        <w:bottom w:val="none" w:sz="0" w:space="0" w:color="auto"/>
                        <w:right w:val="none" w:sz="0" w:space="0" w:color="auto"/>
                      </w:divBdr>
                    </w:div>
                    <w:div w:id="333723853">
                      <w:marLeft w:val="0"/>
                      <w:marRight w:val="0"/>
                      <w:marTop w:val="240"/>
                      <w:marBottom w:val="240"/>
                      <w:divBdr>
                        <w:top w:val="none" w:sz="0" w:space="0" w:color="auto"/>
                        <w:left w:val="none" w:sz="0" w:space="0" w:color="auto"/>
                        <w:bottom w:val="none" w:sz="0" w:space="0" w:color="auto"/>
                        <w:right w:val="none" w:sz="0" w:space="0" w:color="auto"/>
                      </w:divBdr>
                    </w:div>
                  </w:divsChild>
                </w:div>
                <w:div w:id="1077215314">
                  <w:marLeft w:val="0"/>
                  <w:marRight w:val="0"/>
                  <w:marTop w:val="0"/>
                  <w:marBottom w:val="0"/>
                  <w:divBdr>
                    <w:top w:val="none" w:sz="0" w:space="0" w:color="auto"/>
                    <w:left w:val="none" w:sz="0" w:space="0" w:color="auto"/>
                    <w:bottom w:val="none" w:sz="0" w:space="0" w:color="auto"/>
                    <w:right w:val="none" w:sz="0" w:space="0" w:color="auto"/>
                  </w:divBdr>
                  <w:divsChild>
                    <w:div w:id="1427118944">
                      <w:marLeft w:val="0"/>
                      <w:marRight w:val="0"/>
                      <w:marTop w:val="240"/>
                      <w:marBottom w:val="240"/>
                      <w:divBdr>
                        <w:top w:val="none" w:sz="0" w:space="0" w:color="auto"/>
                        <w:left w:val="none" w:sz="0" w:space="0" w:color="auto"/>
                        <w:bottom w:val="none" w:sz="0" w:space="0" w:color="auto"/>
                        <w:right w:val="none" w:sz="0" w:space="0" w:color="auto"/>
                      </w:divBdr>
                    </w:div>
                  </w:divsChild>
                </w:div>
                <w:div w:id="1015619684">
                  <w:marLeft w:val="0"/>
                  <w:marRight w:val="0"/>
                  <w:marTop w:val="0"/>
                  <w:marBottom w:val="0"/>
                  <w:divBdr>
                    <w:top w:val="none" w:sz="0" w:space="0" w:color="auto"/>
                    <w:left w:val="none" w:sz="0" w:space="0" w:color="auto"/>
                    <w:bottom w:val="none" w:sz="0" w:space="0" w:color="auto"/>
                    <w:right w:val="none" w:sz="0" w:space="0" w:color="auto"/>
                  </w:divBdr>
                  <w:divsChild>
                    <w:div w:id="1523400079">
                      <w:marLeft w:val="0"/>
                      <w:marRight w:val="0"/>
                      <w:marTop w:val="240"/>
                      <w:marBottom w:val="240"/>
                      <w:divBdr>
                        <w:top w:val="none" w:sz="0" w:space="0" w:color="auto"/>
                        <w:left w:val="none" w:sz="0" w:space="0" w:color="auto"/>
                        <w:bottom w:val="none" w:sz="0" w:space="0" w:color="auto"/>
                        <w:right w:val="none" w:sz="0" w:space="0" w:color="auto"/>
                      </w:divBdr>
                    </w:div>
                  </w:divsChild>
                </w:div>
                <w:div w:id="2102992680">
                  <w:marLeft w:val="0"/>
                  <w:marRight w:val="0"/>
                  <w:marTop w:val="0"/>
                  <w:marBottom w:val="0"/>
                  <w:divBdr>
                    <w:top w:val="none" w:sz="0" w:space="0" w:color="auto"/>
                    <w:left w:val="none" w:sz="0" w:space="0" w:color="auto"/>
                    <w:bottom w:val="none" w:sz="0" w:space="0" w:color="auto"/>
                    <w:right w:val="none" w:sz="0" w:space="0" w:color="auto"/>
                  </w:divBdr>
                  <w:divsChild>
                    <w:div w:id="606234608">
                      <w:marLeft w:val="0"/>
                      <w:marRight w:val="0"/>
                      <w:marTop w:val="240"/>
                      <w:marBottom w:val="240"/>
                      <w:divBdr>
                        <w:top w:val="none" w:sz="0" w:space="0" w:color="auto"/>
                        <w:left w:val="none" w:sz="0" w:space="0" w:color="auto"/>
                        <w:bottom w:val="none" w:sz="0" w:space="0" w:color="auto"/>
                        <w:right w:val="none" w:sz="0" w:space="0" w:color="auto"/>
                      </w:divBdr>
                    </w:div>
                  </w:divsChild>
                </w:div>
                <w:div w:id="14347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7704">
          <w:marLeft w:val="0"/>
          <w:marRight w:val="0"/>
          <w:marTop w:val="0"/>
          <w:marBottom w:val="0"/>
          <w:divBdr>
            <w:top w:val="none" w:sz="0" w:space="0" w:color="auto"/>
            <w:left w:val="none" w:sz="0" w:space="0" w:color="auto"/>
            <w:bottom w:val="none" w:sz="0" w:space="0" w:color="auto"/>
            <w:right w:val="none" w:sz="0" w:space="0" w:color="auto"/>
          </w:divBdr>
          <w:divsChild>
            <w:div w:id="289819836">
              <w:marLeft w:val="0"/>
              <w:marRight w:val="0"/>
              <w:marTop w:val="0"/>
              <w:marBottom w:val="0"/>
              <w:divBdr>
                <w:top w:val="none" w:sz="0" w:space="0" w:color="auto"/>
                <w:left w:val="none" w:sz="0" w:space="0" w:color="auto"/>
                <w:bottom w:val="none" w:sz="0" w:space="0" w:color="auto"/>
                <w:right w:val="none" w:sz="0" w:space="0" w:color="auto"/>
              </w:divBdr>
              <w:divsChild>
                <w:div w:id="1398286208">
                  <w:marLeft w:val="0"/>
                  <w:marRight w:val="0"/>
                  <w:marTop w:val="0"/>
                  <w:marBottom w:val="0"/>
                  <w:divBdr>
                    <w:top w:val="none" w:sz="0" w:space="0" w:color="auto"/>
                    <w:left w:val="none" w:sz="0" w:space="0" w:color="auto"/>
                    <w:bottom w:val="none" w:sz="0" w:space="0" w:color="auto"/>
                    <w:right w:val="none" w:sz="0" w:space="0" w:color="auto"/>
                  </w:divBdr>
                </w:div>
                <w:div w:id="1647776537">
                  <w:marLeft w:val="0"/>
                  <w:marRight w:val="0"/>
                  <w:marTop w:val="0"/>
                  <w:marBottom w:val="0"/>
                  <w:divBdr>
                    <w:top w:val="none" w:sz="0" w:space="0" w:color="auto"/>
                    <w:left w:val="none" w:sz="0" w:space="0" w:color="auto"/>
                    <w:bottom w:val="none" w:sz="0" w:space="0" w:color="auto"/>
                    <w:right w:val="none" w:sz="0" w:space="0" w:color="auto"/>
                  </w:divBdr>
                </w:div>
                <w:div w:id="2057584636">
                  <w:marLeft w:val="0"/>
                  <w:marRight w:val="0"/>
                  <w:marTop w:val="0"/>
                  <w:marBottom w:val="0"/>
                  <w:divBdr>
                    <w:top w:val="none" w:sz="0" w:space="0" w:color="auto"/>
                    <w:left w:val="none" w:sz="0" w:space="0" w:color="auto"/>
                    <w:bottom w:val="none" w:sz="0" w:space="0" w:color="auto"/>
                    <w:right w:val="none" w:sz="0" w:space="0" w:color="auto"/>
                  </w:divBdr>
                  <w:divsChild>
                    <w:div w:id="846335337">
                      <w:marLeft w:val="0"/>
                      <w:marRight w:val="0"/>
                      <w:marTop w:val="240"/>
                      <w:marBottom w:val="240"/>
                      <w:divBdr>
                        <w:top w:val="none" w:sz="0" w:space="0" w:color="auto"/>
                        <w:left w:val="none" w:sz="0" w:space="0" w:color="auto"/>
                        <w:bottom w:val="none" w:sz="0" w:space="0" w:color="auto"/>
                        <w:right w:val="none" w:sz="0" w:space="0" w:color="auto"/>
                      </w:divBdr>
                    </w:div>
                  </w:divsChild>
                </w:div>
                <w:div w:id="1055202089">
                  <w:marLeft w:val="0"/>
                  <w:marRight w:val="0"/>
                  <w:marTop w:val="0"/>
                  <w:marBottom w:val="0"/>
                  <w:divBdr>
                    <w:top w:val="none" w:sz="0" w:space="0" w:color="auto"/>
                    <w:left w:val="none" w:sz="0" w:space="0" w:color="auto"/>
                    <w:bottom w:val="none" w:sz="0" w:space="0" w:color="auto"/>
                    <w:right w:val="none" w:sz="0" w:space="0" w:color="auto"/>
                  </w:divBdr>
                </w:div>
                <w:div w:id="193271156">
                  <w:marLeft w:val="0"/>
                  <w:marRight w:val="0"/>
                  <w:marTop w:val="0"/>
                  <w:marBottom w:val="0"/>
                  <w:divBdr>
                    <w:top w:val="none" w:sz="0" w:space="0" w:color="auto"/>
                    <w:left w:val="none" w:sz="0" w:space="0" w:color="auto"/>
                    <w:bottom w:val="none" w:sz="0" w:space="0" w:color="auto"/>
                    <w:right w:val="none" w:sz="0" w:space="0" w:color="auto"/>
                  </w:divBdr>
                </w:div>
                <w:div w:id="1509178024">
                  <w:marLeft w:val="0"/>
                  <w:marRight w:val="0"/>
                  <w:marTop w:val="0"/>
                  <w:marBottom w:val="0"/>
                  <w:divBdr>
                    <w:top w:val="none" w:sz="0" w:space="0" w:color="auto"/>
                    <w:left w:val="none" w:sz="0" w:space="0" w:color="auto"/>
                    <w:bottom w:val="none" w:sz="0" w:space="0" w:color="auto"/>
                    <w:right w:val="none" w:sz="0" w:space="0" w:color="auto"/>
                  </w:divBdr>
                  <w:divsChild>
                    <w:div w:id="5838745">
                      <w:marLeft w:val="0"/>
                      <w:marRight w:val="0"/>
                      <w:marTop w:val="240"/>
                      <w:marBottom w:val="240"/>
                      <w:divBdr>
                        <w:top w:val="none" w:sz="0" w:space="0" w:color="auto"/>
                        <w:left w:val="none" w:sz="0" w:space="0" w:color="auto"/>
                        <w:bottom w:val="none" w:sz="0" w:space="0" w:color="auto"/>
                        <w:right w:val="none" w:sz="0" w:space="0" w:color="auto"/>
                      </w:divBdr>
                    </w:div>
                  </w:divsChild>
                </w:div>
                <w:div w:id="24138164">
                  <w:marLeft w:val="0"/>
                  <w:marRight w:val="0"/>
                  <w:marTop w:val="0"/>
                  <w:marBottom w:val="0"/>
                  <w:divBdr>
                    <w:top w:val="none" w:sz="0" w:space="0" w:color="auto"/>
                    <w:left w:val="none" w:sz="0" w:space="0" w:color="auto"/>
                    <w:bottom w:val="none" w:sz="0" w:space="0" w:color="auto"/>
                    <w:right w:val="none" w:sz="0" w:space="0" w:color="auto"/>
                  </w:divBdr>
                  <w:divsChild>
                    <w:div w:id="1561135672">
                      <w:marLeft w:val="0"/>
                      <w:marRight w:val="0"/>
                      <w:marTop w:val="240"/>
                      <w:marBottom w:val="240"/>
                      <w:divBdr>
                        <w:top w:val="none" w:sz="0" w:space="0" w:color="auto"/>
                        <w:left w:val="none" w:sz="0" w:space="0" w:color="auto"/>
                        <w:bottom w:val="none" w:sz="0" w:space="0" w:color="auto"/>
                        <w:right w:val="none" w:sz="0" w:space="0" w:color="auto"/>
                      </w:divBdr>
                    </w:div>
                  </w:divsChild>
                </w:div>
                <w:div w:id="1635676676">
                  <w:marLeft w:val="0"/>
                  <w:marRight w:val="0"/>
                  <w:marTop w:val="0"/>
                  <w:marBottom w:val="0"/>
                  <w:divBdr>
                    <w:top w:val="none" w:sz="0" w:space="0" w:color="auto"/>
                    <w:left w:val="none" w:sz="0" w:space="0" w:color="auto"/>
                    <w:bottom w:val="none" w:sz="0" w:space="0" w:color="auto"/>
                    <w:right w:val="none" w:sz="0" w:space="0" w:color="auto"/>
                  </w:divBdr>
                  <w:divsChild>
                    <w:div w:id="405306244">
                      <w:marLeft w:val="0"/>
                      <w:marRight w:val="0"/>
                      <w:marTop w:val="240"/>
                      <w:marBottom w:val="240"/>
                      <w:divBdr>
                        <w:top w:val="none" w:sz="0" w:space="0" w:color="auto"/>
                        <w:left w:val="none" w:sz="0" w:space="0" w:color="auto"/>
                        <w:bottom w:val="none" w:sz="0" w:space="0" w:color="auto"/>
                        <w:right w:val="none" w:sz="0" w:space="0" w:color="auto"/>
                      </w:divBdr>
                    </w:div>
                    <w:div w:id="452138261">
                      <w:marLeft w:val="0"/>
                      <w:marRight w:val="0"/>
                      <w:marTop w:val="240"/>
                      <w:marBottom w:val="240"/>
                      <w:divBdr>
                        <w:top w:val="none" w:sz="0" w:space="0" w:color="auto"/>
                        <w:left w:val="none" w:sz="0" w:space="0" w:color="auto"/>
                        <w:bottom w:val="none" w:sz="0" w:space="0" w:color="auto"/>
                        <w:right w:val="none" w:sz="0" w:space="0" w:color="auto"/>
                      </w:divBdr>
                    </w:div>
                  </w:divsChild>
                </w:div>
                <w:div w:id="966547353">
                  <w:marLeft w:val="0"/>
                  <w:marRight w:val="0"/>
                  <w:marTop w:val="0"/>
                  <w:marBottom w:val="0"/>
                  <w:divBdr>
                    <w:top w:val="none" w:sz="0" w:space="0" w:color="auto"/>
                    <w:left w:val="none" w:sz="0" w:space="0" w:color="auto"/>
                    <w:bottom w:val="none" w:sz="0" w:space="0" w:color="auto"/>
                    <w:right w:val="none" w:sz="0" w:space="0" w:color="auto"/>
                  </w:divBdr>
                  <w:divsChild>
                    <w:div w:id="709651552">
                      <w:marLeft w:val="0"/>
                      <w:marRight w:val="0"/>
                      <w:marTop w:val="240"/>
                      <w:marBottom w:val="240"/>
                      <w:divBdr>
                        <w:top w:val="none" w:sz="0" w:space="0" w:color="auto"/>
                        <w:left w:val="none" w:sz="0" w:space="0" w:color="auto"/>
                        <w:bottom w:val="none" w:sz="0" w:space="0" w:color="auto"/>
                        <w:right w:val="none" w:sz="0" w:space="0" w:color="auto"/>
                      </w:divBdr>
                    </w:div>
                  </w:divsChild>
                </w:div>
                <w:div w:id="2043091079">
                  <w:marLeft w:val="0"/>
                  <w:marRight w:val="0"/>
                  <w:marTop w:val="0"/>
                  <w:marBottom w:val="0"/>
                  <w:divBdr>
                    <w:top w:val="none" w:sz="0" w:space="0" w:color="auto"/>
                    <w:left w:val="none" w:sz="0" w:space="0" w:color="auto"/>
                    <w:bottom w:val="none" w:sz="0" w:space="0" w:color="auto"/>
                    <w:right w:val="none" w:sz="0" w:space="0" w:color="auto"/>
                  </w:divBdr>
                  <w:divsChild>
                    <w:div w:id="787697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1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fontTable" Target="fontTable.xm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3717</Words>
  <Characters>21188</Characters>
  <Application>Microsoft Office Word</Application>
  <DocSecurity>0</DocSecurity>
  <Lines>176</Lines>
  <Paragraphs>49</Paragraphs>
  <ScaleCrop>false</ScaleCrop>
  <Company>SPecialiST RePack</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2018-01-15T13:06:00Z</dcterms:created>
  <dcterms:modified xsi:type="dcterms:W3CDTF">2018-01-15T13:08:00Z</dcterms:modified>
</cp:coreProperties>
</file>