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95" w:rsidRPr="00C9798E" w:rsidRDefault="00C9798E" w:rsidP="00C97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98E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Гагарина, 44</w:t>
      </w:r>
    </w:p>
    <w:tbl>
      <w:tblPr>
        <w:tblW w:w="83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"/>
        <w:gridCol w:w="3486"/>
        <w:gridCol w:w="240"/>
        <w:gridCol w:w="653"/>
        <w:gridCol w:w="633"/>
        <w:gridCol w:w="283"/>
        <w:gridCol w:w="29"/>
        <w:gridCol w:w="2496"/>
      </w:tblGrid>
      <w:tr w:rsidR="00C9798E" w:rsidRPr="00C9798E" w:rsidTr="00C9798E">
        <w:trPr>
          <w:trHeight w:val="555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C9798E" w:rsidRPr="00C9798E" w:rsidRDefault="00C9798E" w:rsidP="00C9798E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C9798E" w:rsidRPr="00C9798E" w:rsidTr="00C9798E">
        <w:trPr>
          <w:trHeight w:val="15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C9798E" w:rsidRPr="00C9798E" w:rsidTr="00C9798E">
        <w:trPr>
          <w:trHeight w:val="840"/>
        </w:trPr>
        <w:tc>
          <w:tcPr>
            <w:tcW w:w="8341" w:type="dxa"/>
            <w:gridSpan w:val="8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C9798E" w:rsidRPr="00C9798E" w:rsidTr="00C9798E">
        <w:trPr>
          <w:trHeight w:val="96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Протокол общего собрания собственников помещений в МКД № 44, ул. Гагарина, п. Ивня от 08.04.2019 г. №1</w:t>
            </w:r>
          </w:p>
        </w:tc>
      </w:tr>
      <w:tr w:rsidR="00C9798E" w:rsidRPr="00C9798E" w:rsidTr="00C9798E">
        <w:trPr>
          <w:trHeight w:val="1200"/>
        </w:trPr>
        <w:tc>
          <w:tcPr>
            <w:tcW w:w="521" w:type="dxa"/>
            <w:vMerge w:val="restart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726" w:type="dxa"/>
            <w:gridSpan w:val="2"/>
            <w:vMerge w:val="restart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1286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заключения договора управления</w:t>
            </w:r>
          </w:p>
        </w:tc>
        <w:tc>
          <w:tcPr>
            <w:tcW w:w="283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2525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C9798E" w:rsidRPr="00C9798E" w:rsidTr="00C9798E">
        <w:trPr>
          <w:trHeight w:val="1200"/>
        </w:trPr>
        <w:tc>
          <w:tcPr>
            <w:tcW w:w="521" w:type="dxa"/>
            <w:vMerge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726" w:type="dxa"/>
            <w:gridSpan w:val="2"/>
            <w:vMerge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начала управления домом</w:t>
            </w:r>
          </w:p>
        </w:tc>
        <w:tc>
          <w:tcPr>
            <w:tcW w:w="312" w:type="dxa"/>
            <w:gridSpan w:val="2"/>
            <w:vMerge w:val="restart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49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C9798E" w:rsidRPr="00C9798E" w:rsidTr="00C9798E">
        <w:trPr>
          <w:trHeight w:val="1560"/>
        </w:trPr>
        <w:tc>
          <w:tcPr>
            <w:tcW w:w="521" w:type="dxa"/>
            <w:vMerge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726" w:type="dxa"/>
            <w:gridSpan w:val="2"/>
            <w:vMerge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1286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Договор управления</w:t>
            </w:r>
          </w:p>
        </w:tc>
        <w:tc>
          <w:tcPr>
            <w:tcW w:w="312" w:type="dxa"/>
            <w:gridSpan w:val="2"/>
            <w:vMerge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249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hyperlink r:id="rId4" w:history="1">
              <w:r w:rsidRPr="00C9798E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lang w:eastAsia="ru-RU"/>
                </w:rPr>
                <w:t>Договор управления МКД, расположенного по адресу: п. Ивня, ул. Гагарина, д. 44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val="en-US" w:eastAsia="ru-RU"/>
              </w:rPr>
              <w:t>mars31.ru</w:t>
            </w:r>
            <w:bookmarkStart w:id="0" w:name="_GoBack"/>
            <w:bookmarkEnd w:id="0"/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br/>
            </w:r>
          </w:p>
        </w:tc>
      </w:tr>
      <w:tr w:rsidR="00C9798E" w:rsidRPr="00C9798E" w:rsidTr="00C9798E">
        <w:trPr>
          <w:trHeight w:val="840"/>
        </w:trPr>
        <w:tc>
          <w:tcPr>
            <w:tcW w:w="8341" w:type="dxa"/>
            <w:gridSpan w:val="8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C9798E" w:rsidRPr="00C9798E" w:rsidTr="00C9798E">
        <w:trPr>
          <w:trHeight w:val="120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Счет регионального оператора</w:t>
            </w:r>
          </w:p>
        </w:tc>
      </w:tr>
      <w:tr w:rsidR="00C9798E" w:rsidRPr="00C9798E" w:rsidTr="00C9798E">
        <w:trPr>
          <w:trHeight w:val="840"/>
        </w:trPr>
        <w:tc>
          <w:tcPr>
            <w:tcW w:w="8341" w:type="dxa"/>
            <w:gridSpan w:val="8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Общая характеристика многоквартирного дома</w:t>
            </w:r>
          </w:p>
        </w:tc>
      </w:tr>
      <w:tr w:rsidR="00C9798E" w:rsidRPr="00C9798E" w:rsidTr="00C9798E">
        <w:trPr>
          <w:trHeight w:val="120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Адрес многоквартирного дома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Белгородская обл., п. Ивня, ул. Гагарина, д. 44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vMerge w:val="restart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постройки</w:t>
            </w:r>
          </w:p>
        </w:tc>
        <w:tc>
          <w:tcPr>
            <w:tcW w:w="893" w:type="dxa"/>
            <w:gridSpan w:val="2"/>
            <w:vMerge w:val="restart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1972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vMerge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Год вода дома в эксплуатацию</w:t>
            </w:r>
          </w:p>
        </w:tc>
        <w:tc>
          <w:tcPr>
            <w:tcW w:w="893" w:type="dxa"/>
            <w:gridSpan w:val="2"/>
            <w:vMerge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1972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7.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Серия, тип постройки здания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индивидуальный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Тип дома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многоквартирный дом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этажей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наибольшее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наименьшее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подъездов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лифтов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Количество помещений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жилых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нежилых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ед.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Общая площадь дома, в том числе: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1 007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18.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жилых помещений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899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9798E" w:rsidRPr="00C9798E" w:rsidTr="00C9798E">
        <w:trPr>
          <w:trHeight w:val="120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108</w:t>
            </w:r>
          </w:p>
        </w:tc>
      </w:tr>
      <w:tr w:rsidR="00C9798E" w:rsidRPr="00C9798E" w:rsidTr="00C9798E">
        <w:trPr>
          <w:trHeight w:val="120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lastRenderedPageBreak/>
              <w:t>21.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31:01:0302019:65</w:t>
            </w:r>
          </w:p>
        </w:tc>
      </w:tr>
      <w:tr w:rsidR="00C9798E" w:rsidRPr="00C9798E" w:rsidTr="00C9798E">
        <w:trPr>
          <w:trHeight w:val="120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22.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23.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кв. м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24.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Факт признания дома аварийным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C9798E" w:rsidRPr="00C9798E" w:rsidTr="00C9798E">
        <w:trPr>
          <w:trHeight w:val="120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25.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26.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Причина признания дома аварийным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27.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Класс энергетической эффективности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28.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нет</w:t>
            </w:r>
          </w:p>
        </w:tc>
      </w:tr>
      <w:tr w:rsidR="00C9798E" w:rsidRPr="00C9798E" w:rsidTr="00C9798E">
        <w:trPr>
          <w:trHeight w:val="840"/>
        </w:trPr>
        <w:tc>
          <w:tcPr>
            <w:tcW w:w="8341" w:type="dxa"/>
            <w:gridSpan w:val="8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Элементы благоустройства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Детская площадка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30.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Спортивная площадка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  <w:tr w:rsidR="00C9798E" w:rsidRPr="00C9798E" w:rsidTr="00C9798E">
        <w:trPr>
          <w:trHeight w:val="840"/>
        </w:trPr>
        <w:tc>
          <w:tcPr>
            <w:tcW w:w="521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31.</w:t>
            </w:r>
          </w:p>
        </w:tc>
        <w:tc>
          <w:tcPr>
            <w:tcW w:w="3486" w:type="dxa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Другое</w:t>
            </w:r>
          </w:p>
        </w:tc>
        <w:tc>
          <w:tcPr>
            <w:tcW w:w="893" w:type="dxa"/>
            <w:gridSpan w:val="2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3441" w:type="dxa"/>
            <w:gridSpan w:val="4"/>
            <w:tcBorders>
              <w:top w:val="double" w:sz="6" w:space="0" w:color="050000"/>
              <w:left w:val="double" w:sz="6" w:space="0" w:color="050000"/>
              <w:bottom w:val="double" w:sz="6" w:space="0" w:color="050000"/>
              <w:right w:val="double" w:sz="6" w:space="0" w:color="05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798E" w:rsidRPr="00C9798E" w:rsidRDefault="00C9798E" w:rsidP="00C9798E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C9798E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</w:tr>
    </w:tbl>
    <w:p w:rsidR="00C9798E" w:rsidRPr="00C9798E" w:rsidRDefault="00C9798E"/>
    <w:sectPr w:rsidR="00C9798E" w:rsidRPr="00C9798E" w:rsidSect="00C9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B4D"/>
    <w:rsid w:val="00694C95"/>
    <w:rsid w:val="00C9798E"/>
    <w:rsid w:val="00D3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A129"/>
  <w15:chartTrackingRefBased/>
  <w15:docId w15:val="{5080C9D2-BF4F-4D20-AFD7-6EE0B3A3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98E"/>
    <w:rPr>
      <w:b/>
      <w:bCs/>
    </w:rPr>
  </w:style>
  <w:style w:type="character" w:styleId="a5">
    <w:name w:val="Hyperlink"/>
    <w:basedOn w:val="a0"/>
    <w:uiPriority w:val="99"/>
    <w:semiHidden/>
    <w:unhideWhenUsed/>
    <w:rsid w:val="00C97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s31.ru/wp-content/uploads/2019/05/Dogovor-upravleniya-MKD-raspolozhennogo-po-adresu-p.-Ivnya-ul.-Gagarina-d.-4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2021-05-06T07:25:00Z</dcterms:created>
  <dcterms:modified xsi:type="dcterms:W3CDTF">2021-05-06T07:27:00Z</dcterms:modified>
</cp:coreProperties>
</file>