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0F" w:rsidRPr="00992E5E" w:rsidRDefault="00992E5E" w:rsidP="00992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92E5E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Сведения о капитальном ремонте общего имущества в многоквартирном доме</w:t>
      </w:r>
      <w:r w:rsidRPr="00992E5E">
        <w:rPr>
          <w:rFonts w:ascii="Times New Roman" w:hAnsi="Times New Roman" w:cs="Times New Roman"/>
          <w:b/>
          <w:sz w:val="28"/>
          <w:szCs w:val="28"/>
        </w:rPr>
        <w:t xml:space="preserve"> п. Ивня, ул. Калинина, 11</w:t>
      </w:r>
    </w:p>
    <w:p w:rsidR="00992E5E" w:rsidRPr="00992E5E" w:rsidRDefault="00992E5E" w:rsidP="00992E5E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r w:rsidRPr="00992E5E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Фонд сформирован на счете регионального оператора.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3492"/>
        <w:gridCol w:w="860"/>
        <w:gridCol w:w="4300"/>
      </w:tblGrid>
      <w:tr w:rsidR="00992E5E" w:rsidRPr="00992E5E" w:rsidTr="00992E5E">
        <w:trPr>
          <w:trHeight w:val="25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992E5E" w:rsidRPr="00992E5E" w:rsidRDefault="00992E5E" w:rsidP="00992E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92E5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992E5E" w:rsidRPr="00992E5E" w:rsidRDefault="00992E5E" w:rsidP="00992E5E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92E5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E5E" w:rsidRPr="00992E5E" w:rsidRDefault="00992E5E" w:rsidP="00992E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92E5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E5E" w:rsidRPr="00992E5E" w:rsidRDefault="00992E5E" w:rsidP="00992E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92E5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E5E" w:rsidRPr="00992E5E" w:rsidRDefault="00992E5E" w:rsidP="00992E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92E5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992E5E" w:rsidRPr="00992E5E" w:rsidTr="00992E5E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E5E" w:rsidRPr="00992E5E" w:rsidRDefault="00992E5E" w:rsidP="00992E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92E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E5E" w:rsidRPr="00992E5E" w:rsidRDefault="00992E5E" w:rsidP="00992E5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92E5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E5E" w:rsidRPr="00992E5E" w:rsidRDefault="00992E5E" w:rsidP="00992E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92E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E5E" w:rsidRPr="00992E5E" w:rsidRDefault="00992E5E" w:rsidP="00992E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92E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992E5E" w:rsidRPr="00992E5E" w:rsidTr="00992E5E">
        <w:trPr>
          <w:trHeight w:val="285"/>
        </w:trPr>
        <w:tc>
          <w:tcPr>
            <w:tcW w:w="12180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E5E" w:rsidRPr="00992E5E" w:rsidRDefault="00992E5E" w:rsidP="00992E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92E5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фонде капитального ремонта</w:t>
            </w:r>
          </w:p>
        </w:tc>
      </w:tr>
      <w:tr w:rsidR="00992E5E" w:rsidRPr="00992E5E" w:rsidTr="00992E5E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E5E" w:rsidRPr="00992E5E" w:rsidRDefault="00992E5E" w:rsidP="00992E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92E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E5E" w:rsidRPr="00992E5E" w:rsidRDefault="00992E5E" w:rsidP="00992E5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92E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Владелец специального счета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E5E" w:rsidRPr="00992E5E" w:rsidRDefault="00992E5E" w:rsidP="00992E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92E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E5E" w:rsidRPr="00992E5E" w:rsidRDefault="00992E5E" w:rsidP="00992E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92E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Специальный счет отсутствует.  Фонд сформирован на счете регионального оператора.</w:t>
            </w:r>
          </w:p>
        </w:tc>
      </w:tr>
      <w:tr w:rsidR="00992E5E" w:rsidRPr="00992E5E" w:rsidTr="00992E5E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E5E" w:rsidRPr="00992E5E" w:rsidRDefault="00992E5E" w:rsidP="00992E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92E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E5E" w:rsidRPr="00992E5E" w:rsidRDefault="00992E5E" w:rsidP="00992E5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92E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E5E" w:rsidRPr="00992E5E" w:rsidRDefault="00992E5E" w:rsidP="00992E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92E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E5E" w:rsidRPr="00992E5E" w:rsidRDefault="00992E5E" w:rsidP="00992E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92E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55 коп. на 1 кв. метр</w:t>
            </w:r>
            <w:r w:rsidRPr="00992E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с лифтовым оборудованием.</w:t>
            </w:r>
          </w:p>
          <w:p w:rsidR="00992E5E" w:rsidRPr="00992E5E" w:rsidRDefault="00992E5E" w:rsidP="00992E5E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92E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25 коп. на 1 кв. метр</w:t>
            </w:r>
            <w:r w:rsidRPr="00992E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без лифтового оборудования.</w:t>
            </w:r>
          </w:p>
          <w:p w:rsidR="00992E5E" w:rsidRPr="00992E5E" w:rsidRDefault="00992E5E" w:rsidP="00992E5E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92E5E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pacing w:val="8"/>
                <w:sz w:val="23"/>
                <w:szCs w:val="23"/>
                <w:lang w:eastAsia="ru-RU"/>
              </w:rPr>
              <w:drawing>
                <wp:inline distT="0" distB="0" distL="0" distR="0">
                  <wp:extent cx="180975" cy="219075"/>
                  <wp:effectExtent l="0" t="0" r="9525" b="9525"/>
                  <wp:docPr id="2" name="Рисунок 2" descr="http://mars31.ru/wp-content/uploads/2019/04/PDF-icon-24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rs31.ru/wp-content/uploads/2019/04/PDF-icon-24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Pr="00992E5E">
                <w:rPr>
                  <w:rFonts w:ascii="Times New Roman" w:eastAsia="Times New Roman" w:hAnsi="Times New Roman" w:cs="Times New Roman"/>
                  <w:color w:val="000000"/>
                  <w:spacing w:val="8"/>
                  <w:sz w:val="23"/>
                  <w:szCs w:val="23"/>
                  <w:u w:val="single"/>
                  <w:lang w:eastAsia="ru-RU"/>
                </w:rPr>
                <w:t>Постановление Правительства Белгородской области от 19.11.2018 года № 437-пп</w:t>
              </w:r>
            </w:hyperlink>
          </w:p>
        </w:tc>
      </w:tr>
      <w:tr w:rsidR="00992E5E" w:rsidRPr="00992E5E" w:rsidTr="00992E5E">
        <w:trPr>
          <w:trHeight w:val="238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E5E" w:rsidRPr="00992E5E" w:rsidRDefault="00992E5E" w:rsidP="00992E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92E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E5E" w:rsidRPr="00992E5E" w:rsidRDefault="00992E5E" w:rsidP="00992E5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92E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E5E" w:rsidRPr="00992E5E" w:rsidRDefault="00992E5E" w:rsidP="00992E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92E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E5E" w:rsidRPr="00992E5E" w:rsidRDefault="00992E5E" w:rsidP="00992E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92E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Собственниками данного МКД собрания по выбору способа формирования фонда капитального ремонта общего имущества в МКД не проводились.</w:t>
            </w:r>
          </w:p>
          <w:p w:rsidR="00992E5E" w:rsidRPr="00992E5E" w:rsidRDefault="00992E5E" w:rsidP="00992E5E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92E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Так как собственники помещений в МКД не выбрали способ формирования фонда капитального  ремонта, то, в соответствии  с п. 7 ст. 170 ЖК РФ, орган местного самоуправления принимает решение о формировании фонда капитального ремонта на счете регионального оператора.</w:t>
            </w:r>
          </w:p>
        </w:tc>
      </w:tr>
      <w:tr w:rsidR="00992E5E" w:rsidRPr="00992E5E" w:rsidTr="00992E5E">
        <w:trPr>
          <w:trHeight w:val="39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E5E" w:rsidRPr="00992E5E" w:rsidRDefault="00992E5E" w:rsidP="00992E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92E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E5E" w:rsidRPr="00992E5E" w:rsidRDefault="00992E5E" w:rsidP="00992E5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92E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E5E" w:rsidRPr="00992E5E" w:rsidRDefault="00992E5E" w:rsidP="00992E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92E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E5E" w:rsidRPr="00992E5E" w:rsidRDefault="00992E5E" w:rsidP="00992E5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92E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По вопросам капитального ремонта необходимо обращаться в Фонд содействия реформированию ЖКХ Белгородской области (г. Белгород, Белгородский </w:t>
            </w:r>
            <w:proofErr w:type="spellStart"/>
            <w:r w:rsidRPr="00992E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пр-кт</w:t>
            </w:r>
            <w:proofErr w:type="spellEnd"/>
            <w:r w:rsidRPr="00992E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85-А, телефоны: +7 (4722) 32</w:t>
            </w:r>
            <w:r w:rsidRPr="00992E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09-50; 23</w:t>
            </w:r>
            <w:r w:rsidRPr="00992E5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29-13).</w:t>
            </w:r>
          </w:p>
        </w:tc>
      </w:tr>
    </w:tbl>
    <w:p w:rsidR="00992E5E" w:rsidRPr="00992E5E" w:rsidRDefault="00992E5E"/>
    <w:sectPr w:rsidR="00992E5E" w:rsidRPr="0099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96"/>
    <w:rsid w:val="004B3596"/>
    <w:rsid w:val="00992E5E"/>
    <w:rsid w:val="00CC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2DAC"/>
  <w15:chartTrackingRefBased/>
  <w15:docId w15:val="{63F415F6-10F5-43E7-AA30-A25E9605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2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E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992E5E"/>
    <w:rPr>
      <w:b/>
      <w:bCs/>
    </w:rPr>
  </w:style>
  <w:style w:type="paragraph" w:styleId="a5">
    <w:name w:val="Normal (Web)"/>
    <w:basedOn w:val="a"/>
    <w:uiPriority w:val="99"/>
    <w:semiHidden/>
    <w:unhideWhenUsed/>
    <w:rsid w:val="0099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s31.ru/wp-content/uploads/2019/05/Postanovlenie-Pravitelstva-Belgorodskoy-oblasti-ot-19-noyabrya-2018-goda-----437-pp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2021-05-07T07:01:00Z</dcterms:created>
  <dcterms:modified xsi:type="dcterms:W3CDTF">2021-05-07T07:02:00Z</dcterms:modified>
</cp:coreProperties>
</file>