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C4" w:rsidRPr="00770E2F" w:rsidRDefault="00921BC4" w:rsidP="00921BC4">
      <w:pPr>
        <w:shd w:val="clear" w:color="auto" w:fill="FFFFFF"/>
        <w:tabs>
          <w:tab w:val="left" w:pos="4820"/>
          <w:tab w:val="left" w:pos="5387"/>
        </w:tabs>
        <w:autoSpaceDE w:val="0"/>
        <w:autoSpaceDN w:val="0"/>
        <w:adjustRightInd w:val="0"/>
        <w:spacing w:before="0" w:after="0"/>
        <w:ind w:left="720" w:right="-144" w:hanging="57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70E2F">
        <w:rPr>
          <w:b/>
          <w:bCs/>
          <w:sz w:val="20"/>
          <w:szCs w:val="20"/>
        </w:rPr>
        <w:t>Перечень</w:t>
      </w:r>
    </w:p>
    <w:p w:rsidR="00921BC4" w:rsidRPr="00770E2F" w:rsidRDefault="00921BC4" w:rsidP="00921BC4">
      <w:pPr>
        <w:widowControl/>
        <w:spacing w:before="0" w:after="0"/>
        <w:jc w:val="center"/>
        <w:rPr>
          <w:b/>
          <w:bCs/>
          <w:sz w:val="20"/>
          <w:szCs w:val="20"/>
        </w:rPr>
      </w:pPr>
      <w:r w:rsidRPr="00770E2F">
        <w:rPr>
          <w:b/>
          <w:bCs/>
          <w:sz w:val="20"/>
          <w:szCs w:val="20"/>
        </w:rPr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- </w:t>
      </w:r>
      <w:r w:rsidRPr="00770E2F">
        <w:rPr>
          <w:b/>
          <w:bCs/>
          <w:color w:val="000000"/>
          <w:sz w:val="20"/>
          <w:szCs w:val="20"/>
        </w:rPr>
        <w:t xml:space="preserve"> </w:t>
      </w:r>
      <w:r w:rsidRPr="00770E2F">
        <w:rPr>
          <w:b/>
          <w:bCs/>
          <w:sz w:val="20"/>
          <w:szCs w:val="20"/>
        </w:rPr>
        <w:t xml:space="preserve">Белгородская область, </w:t>
      </w:r>
      <w:proofErr w:type="spellStart"/>
      <w:r w:rsidRPr="00770E2F">
        <w:rPr>
          <w:b/>
          <w:bCs/>
          <w:sz w:val="20"/>
          <w:szCs w:val="20"/>
        </w:rPr>
        <w:t>Яковлевский</w:t>
      </w:r>
      <w:proofErr w:type="spellEnd"/>
      <w:r w:rsidRPr="00770E2F">
        <w:rPr>
          <w:b/>
          <w:bCs/>
          <w:sz w:val="20"/>
          <w:szCs w:val="20"/>
        </w:rPr>
        <w:t xml:space="preserve"> городской округ, п. Яковлево, ул. Северная, д. 2 (лот №1).</w:t>
      </w:r>
    </w:p>
    <w:p w:rsidR="00921BC4" w:rsidRPr="00770E2F" w:rsidRDefault="00921BC4" w:rsidP="00921BC4">
      <w:pPr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255"/>
        <w:gridCol w:w="1963"/>
        <w:gridCol w:w="1266"/>
        <w:gridCol w:w="1534"/>
      </w:tblGrid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Виды работ и услуг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Годовая плата (рублей)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Стоимость на 1 </w:t>
            </w:r>
            <w:proofErr w:type="spellStart"/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общей площади (рублей в месяц)</w:t>
            </w:r>
          </w:p>
        </w:tc>
      </w:tr>
      <w:tr w:rsidR="00921BC4" w:rsidRPr="00770E2F" w:rsidTr="00237ABB">
        <w:tc>
          <w:tcPr>
            <w:tcW w:w="9777" w:type="dxa"/>
            <w:gridSpan w:val="5"/>
            <w:shd w:val="clear" w:color="auto" w:fill="auto"/>
          </w:tcPr>
          <w:p w:rsidR="00921BC4" w:rsidRPr="00770E2F" w:rsidRDefault="00921BC4" w:rsidP="00921B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Работы по уборке лестничных клеток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40 047,60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0,92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5 раз в неделю</w:t>
            </w:r>
          </w:p>
        </w:tc>
        <w:tc>
          <w:tcPr>
            <w:tcW w:w="2830" w:type="dxa"/>
            <w:gridSpan w:val="2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Мытье лестничных площадок, маршей и МОП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Обметание пыли с потолков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 раза в год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Влажная протирка стен, дверей, плафонов, мытье окон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 раза в год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Влажная протирка подоконников, перил, чердачных лестниц, шкафов для электросчетчиков, почтовых ящиков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месяц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Очистка металлических решеток, приямков. Уборка площадки перед входом в подъезд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неделю</w:t>
            </w:r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9777" w:type="dxa"/>
            <w:gridSpan w:val="5"/>
            <w:shd w:val="clear" w:color="auto" w:fill="auto"/>
          </w:tcPr>
          <w:p w:rsidR="00921BC4" w:rsidRPr="00770E2F" w:rsidRDefault="00921BC4" w:rsidP="00921B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Уборка придомовой территории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Работы по уборке придомовой территории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117 966,30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2,71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Холодный период (с 01 сентября по 30 апреля)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а) Подметание свежевыпавшего снега толщиной слоя до 2 см на территориях 1, 2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сутки в дни снегопада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б) Тоже, на территориях 3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 раза в сутки в дни снегопада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а) Сдвигание свежевыпавшего снега толщиной слоя  свыше 2 см на территориях 1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Через 3 часа во время снегопада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б) Тоже на территориях 2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Через 2 часа во время снегопада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в) Тоже на территориях 3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Через 1 час во время снегопада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а) Подсыпка территории песком или смесью песка с хлоридами на территориях 1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сутки во время гололеда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б) Тоже, на территориях 2, 3 классов 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  раза в сутки во время гололеда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2.1.4</w:t>
            </w:r>
          </w:p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а) Очистка территории от снега наносного происхождения (или подметание территорий, свободных от снежного покрова) на территориях  1 класса 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двое суток в дни снегопада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rPr>
          <w:trHeight w:val="504"/>
        </w:trPr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б) Тоже, на территориях 2, 3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сутки в дни без снегопада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.1.5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а) Очистка территории от наледи и льда на территориях 1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3 суток во время гололеда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б) Тоже, на территориях 2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2 суток во время гололеда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в) Тоже, на территориях 3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сутки во время гололеда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а) Очистка урн от мусора на территориях 1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3 суток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б) Тоже, на территориях 2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2 суток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б) Тоже, на территориях 3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2.1.7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Промывка урн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месяц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Уборка контейнерных площадок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5 раз в неделю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Теплый период (с 01 мая по 31 августа)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а) Подметание территорий в дни без осадков </w:t>
            </w:r>
            <w:r w:rsidRPr="00770E2F">
              <w:rPr>
                <w:rFonts w:eastAsia="Calibri"/>
                <w:sz w:val="20"/>
                <w:szCs w:val="20"/>
                <w:lang w:eastAsia="en-US"/>
              </w:rPr>
              <w:lastRenderedPageBreak/>
              <w:t>на территориях  1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раз в 2 суток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б) Тоже, на территориях 2 класса 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в) Тоже, на территориях 3 класса 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 раза в сутки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а) Подметание территорий в дни с осадками до 2 см на территориях 1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1 раз в 2 суток </w:t>
            </w:r>
          </w:p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(70 % территории) 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б) Тоже, на территориях 2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1 раз в сутки </w:t>
            </w:r>
          </w:p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(70 % территории)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в) Тоже, на территориях 3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 раза в сутки</w:t>
            </w:r>
          </w:p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(70 % территории)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rPr>
          <w:trHeight w:val="508"/>
        </w:trPr>
        <w:tc>
          <w:tcPr>
            <w:tcW w:w="568" w:type="dxa"/>
            <w:vMerge w:val="restart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а) Частичная уборка территорий в дни с осадками свыше  2 см на территориях 1 класса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2 суток (50 % территорий)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б) Тоже, на территориях 2, 3 классов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сутки (50 % территорий)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сутки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2.2.5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Промывка урн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2.2.6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Уборка контейнерных площадок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5 раз в неделю</w:t>
            </w:r>
          </w:p>
        </w:tc>
        <w:tc>
          <w:tcPr>
            <w:tcW w:w="127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Прочие материальные затраты на санитарное содержание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3 482,40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0,08</w:t>
            </w:r>
          </w:p>
        </w:tc>
      </w:tr>
      <w:tr w:rsidR="00921BC4" w:rsidRPr="00770E2F" w:rsidTr="00237ABB">
        <w:tc>
          <w:tcPr>
            <w:tcW w:w="9777" w:type="dxa"/>
            <w:gridSpan w:val="5"/>
            <w:shd w:val="clear" w:color="auto" w:fill="auto"/>
          </w:tcPr>
          <w:p w:rsidR="00921BC4" w:rsidRPr="00770E2F" w:rsidRDefault="00921BC4" w:rsidP="00921B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Подготовка многоквартирного дома к сезонной эксплуатации 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Прочистка лежаков и стояков канализации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9 576,60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0,22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Прочистка ливнестоков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10 011,90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0,23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0,08</w:t>
            </w:r>
          </w:p>
        </w:tc>
      </w:tr>
      <w:tr w:rsidR="00921BC4" w:rsidRPr="00770E2F" w:rsidTr="00237ABB">
        <w:tc>
          <w:tcPr>
            <w:tcW w:w="9777" w:type="dxa"/>
            <w:gridSpan w:val="5"/>
            <w:shd w:val="clear" w:color="auto" w:fill="auto"/>
          </w:tcPr>
          <w:p w:rsidR="00921BC4" w:rsidRPr="00770E2F" w:rsidRDefault="00921BC4" w:rsidP="00921B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Проведение технических осмотров и мелкий ремонт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Дератизация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6 094,20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0,14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Аварийное обслуживание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17 412,00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0,40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Техобслуживание вводных и внутренних газопроводов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32 212,20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0,74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9209" w:type="dxa"/>
            <w:gridSpan w:val="4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Общие и частичные осмотры и обследования, всего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4.4.1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Общие и частные осмотры стояков водоснабжения и водоотведения в жилых и нежилых помещениях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5 658,96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0,13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4.4.2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Общие и частные осмотры общедомовой системы </w:t>
            </w:r>
            <w:proofErr w:type="spellStart"/>
            <w:r w:rsidRPr="00770E2F">
              <w:rPr>
                <w:rFonts w:eastAsia="Calibri"/>
                <w:sz w:val="20"/>
                <w:szCs w:val="20"/>
                <w:lang w:eastAsia="en-US"/>
              </w:rPr>
              <w:t>хол.водоснабжения</w:t>
            </w:r>
            <w:proofErr w:type="spellEnd"/>
            <w:r w:rsidRPr="00770E2F">
              <w:rPr>
                <w:rFonts w:eastAsia="Calibri"/>
                <w:sz w:val="20"/>
                <w:szCs w:val="20"/>
                <w:lang w:eastAsia="en-US"/>
              </w:rPr>
              <w:t>, водоотведения в технических помещениях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12 раз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11 317,80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0,26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4.4.3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Общие и частные осмотры линий электрических сетей, арматуры, электрооборудования на лестничных площадках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4 раза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1 741,20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0,04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4.4.4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Осмотр линий электрических сетей, арматуры, электрооборудования силовых установок, электрощитов, снятие показаний потребленных коммунальных ресурсов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4 раза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2 176,56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9209" w:type="dxa"/>
            <w:gridSpan w:val="4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Техническое обслуживание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4.5.1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Очистка кровли от мусора и грязи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2 176,56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4.5.2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Удаление  с крыш снега и наледи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16 976,76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0,39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4.5.3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Устранение засоров внутренних канализационных трубопроводов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19 153,20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0,44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4.5.4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Ремонт электрощитов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15 670,80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0,36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4.5.5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Ремонт ВРУ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по мере необходимости 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1 305,96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0,03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4.5.6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 xml:space="preserve">Материалы по </w:t>
            </w:r>
            <w:proofErr w:type="spellStart"/>
            <w:r w:rsidRPr="00770E2F">
              <w:rPr>
                <w:rFonts w:eastAsia="Calibri"/>
                <w:sz w:val="20"/>
                <w:szCs w:val="20"/>
                <w:lang w:eastAsia="en-US"/>
              </w:rPr>
              <w:t>проф.работам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26  553,36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0,61</w:t>
            </w:r>
          </w:p>
        </w:tc>
      </w:tr>
      <w:tr w:rsidR="00921BC4" w:rsidRPr="00770E2F" w:rsidTr="00237ABB">
        <w:tc>
          <w:tcPr>
            <w:tcW w:w="9777" w:type="dxa"/>
            <w:gridSpan w:val="5"/>
            <w:shd w:val="clear" w:color="auto" w:fill="auto"/>
          </w:tcPr>
          <w:p w:rsidR="00921BC4" w:rsidRPr="00770E2F" w:rsidRDefault="00921BC4" w:rsidP="00921B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Прочее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Содержание общедомовых приборов учета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59 200,80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1,36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Прочие прямые затраты (услуги РРКЦ)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10 447,20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0,24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Непредвиденные работы по текущему ремонту общего имущества жилого дома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36 129,96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0,83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Затраты по управлению домом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224 179,56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5,15</w:t>
            </w:r>
          </w:p>
        </w:tc>
      </w:tr>
      <w:tr w:rsidR="00921BC4" w:rsidRPr="00770E2F" w:rsidTr="00237ABB">
        <w:tc>
          <w:tcPr>
            <w:tcW w:w="6947" w:type="dxa"/>
            <w:gridSpan w:val="3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672 973,80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15,46</w:t>
            </w:r>
          </w:p>
        </w:tc>
      </w:tr>
      <w:tr w:rsidR="00921BC4" w:rsidRPr="00770E2F" w:rsidTr="00237ABB">
        <w:tc>
          <w:tcPr>
            <w:tcW w:w="568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98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31 776,96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sz w:val="20"/>
                <w:szCs w:val="20"/>
                <w:lang w:eastAsia="en-US"/>
              </w:rPr>
              <w:t>0,73</w:t>
            </w:r>
          </w:p>
        </w:tc>
      </w:tr>
      <w:tr w:rsidR="00921BC4" w:rsidRPr="00770E2F" w:rsidTr="00237ABB">
        <w:tc>
          <w:tcPr>
            <w:tcW w:w="6947" w:type="dxa"/>
            <w:gridSpan w:val="3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 ремонт и содержание жилья</w:t>
            </w:r>
          </w:p>
        </w:tc>
        <w:tc>
          <w:tcPr>
            <w:tcW w:w="127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704 750,76</w:t>
            </w:r>
          </w:p>
        </w:tc>
        <w:tc>
          <w:tcPr>
            <w:tcW w:w="1555" w:type="dxa"/>
            <w:shd w:val="clear" w:color="auto" w:fill="auto"/>
          </w:tcPr>
          <w:p w:rsidR="00921BC4" w:rsidRPr="00770E2F" w:rsidRDefault="00921BC4" w:rsidP="00237A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0E2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16,19</w:t>
            </w:r>
          </w:p>
        </w:tc>
      </w:tr>
    </w:tbl>
    <w:p w:rsidR="00921BC4" w:rsidRPr="00770E2F" w:rsidRDefault="00921BC4" w:rsidP="00921BC4">
      <w:pPr>
        <w:autoSpaceDE w:val="0"/>
        <w:autoSpaceDN w:val="0"/>
        <w:adjustRightInd w:val="0"/>
        <w:spacing w:before="0" w:after="0"/>
        <w:ind w:left="360"/>
        <w:jc w:val="center"/>
        <w:rPr>
          <w:b/>
          <w:bCs/>
          <w:sz w:val="20"/>
          <w:szCs w:val="20"/>
        </w:rPr>
      </w:pPr>
    </w:p>
    <w:p w:rsidR="00A72EF6" w:rsidRDefault="00A72EF6"/>
    <w:sectPr w:rsidR="00A7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179"/>
    <w:multiLevelType w:val="hybridMultilevel"/>
    <w:tmpl w:val="44E44E78"/>
    <w:lvl w:ilvl="0" w:tplc="86F8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4"/>
    <w:rsid w:val="00921BC4"/>
    <w:rsid w:val="00A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EF9A-6C2A-4E5C-B7F4-EE13562B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C4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qFormat/>
    <w:rsid w:val="00921BC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Sapognikova</dc:creator>
  <cp:keywords/>
  <dc:description/>
  <cp:lastModifiedBy>Sapognikova</cp:lastModifiedBy>
  <cp:revision>1</cp:revision>
  <dcterms:created xsi:type="dcterms:W3CDTF">2021-12-23T06:05:00Z</dcterms:created>
  <dcterms:modified xsi:type="dcterms:W3CDTF">2021-12-23T06:07:00Z</dcterms:modified>
</cp:coreProperties>
</file>